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4E1EC" w14:textId="27B8EEDB" w:rsidR="001B39DA" w:rsidRDefault="00E62948" w:rsidP="001B39DA">
      <w:pPr>
        <w:pStyle w:val="NoSpacing"/>
        <w:rPr>
          <w:rFonts w:ascii="Century Gothic" w:hAnsi="Century Gothic"/>
          <w:b/>
          <w:sz w:val="52"/>
          <w:szCs w:val="52"/>
        </w:rPr>
      </w:pPr>
      <w:r>
        <w:rPr>
          <w:rFonts w:ascii="Century Gothic" w:hAnsi="Century Gothic"/>
          <w:b/>
          <w:noProof/>
          <w:sz w:val="52"/>
          <w:szCs w:val="52"/>
          <w:lang w:eastAsia="en-GB"/>
        </w:rPr>
        <mc:AlternateContent>
          <mc:Choice Requires="wps">
            <w:drawing>
              <wp:anchor distT="0" distB="0" distL="114300" distR="114300" simplePos="0" relativeHeight="251660288" behindDoc="0" locked="0" layoutInCell="1" allowOverlap="1" wp14:anchorId="0A476227" wp14:editId="7C97EAE9">
                <wp:simplePos x="0" y="0"/>
                <wp:positionH relativeFrom="margin">
                  <wp:posOffset>695325</wp:posOffset>
                </wp:positionH>
                <wp:positionV relativeFrom="paragraph">
                  <wp:posOffset>128270</wp:posOffset>
                </wp:positionV>
                <wp:extent cx="6702293" cy="158115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6702293" cy="158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44AEBD" w14:textId="77777777" w:rsidR="00C32CF0" w:rsidRDefault="00C32CF0" w:rsidP="00C32CF0">
                            <w:pPr>
                              <w:jc w:val="center"/>
                              <w:rPr>
                                <w:sz w:val="44"/>
                                <w:szCs w:val="44"/>
                              </w:rPr>
                            </w:pPr>
                            <w:r w:rsidRPr="00296030">
                              <w:rPr>
                                <w:sz w:val="44"/>
                                <w:szCs w:val="44"/>
                              </w:rPr>
                              <w:t xml:space="preserve">Auditing the effectiveness of PE and Sport Funding </w:t>
                            </w:r>
                          </w:p>
                          <w:p w14:paraId="47F07528" w14:textId="77777777" w:rsidR="00C32CF0" w:rsidRPr="00296030" w:rsidRDefault="00C32CF0" w:rsidP="00C32CF0">
                            <w:pPr>
                              <w:jc w:val="center"/>
                              <w:rPr>
                                <w:sz w:val="44"/>
                                <w:szCs w:val="44"/>
                              </w:rPr>
                            </w:pPr>
                            <w:r>
                              <w:rPr>
                                <w:sz w:val="44"/>
                                <w:szCs w:val="44"/>
                              </w:rPr>
                              <w:t>2016 - 2017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6227" id="Rectangle 3" o:spid="_x0000_s1026" style="position:absolute;margin-left:54.75pt;margin-top:10.1pt;width:527.75pt;height:1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" fillcolor="#4f81bd [3204]" strokecolor="#243f60 [1604]" strokeweight="2pt">
                <v:textbox>
                  <w:txbxContent>
                    <w:p w14:paraId="4A44AEBD" w14:textId="77777777" w:rsidR="00C32CF0" w:rsidRDefault="00C32CF0" w:rsidP="00C32CF0">
                      <w:pPr>
                        <w:jc w:val="center"/>
                        <w:rPr>
                          <w:sz w:val="44"/>
                          <w:szCs w:val="44"/>
                        </w:rPr>
                      </w:pPr>
                      <w:r w:rsidRPr="00296030">
                        <w:rPr>
                          <w:sz w:val="44"/>
                          <w:szCs w:val="44"/>
                        </w:rPr>
                        <w:t xml:space="preserve">Auditing the effectiveness of PE and Sport Funding </w:t>
                      </w:r>
                    </w:p>
                    <w:p w14:paraId="47F07528" w14:textId="77777777" w:rsidR="00C32CF0" w:rsidRPr="00296030" w:rsidRDefault="00C32CF0" w:rsidP="00C32CF0">
                      <w:pPr>
                        <w:jc w:val="center"/>
                        <w:rPr>
                          <w:sz w:val="44"/>
                          <w:szCs w:val="44"/>
                        </w:rPr>
                      </w:pPr>
                      <w:r>
                        <w:rPr>
                          <w:sz w:val="44"/>
                          <w:szCs w:val="44"/>
                        </w:rPr>
                        <w:t>2016 - 2017</w:t>
                      </w:r>
                    </w:p>
                  </w:txbxContent>
                </v:textbox>
                <w10:wrap anchorx="margin"/>
              </v:rect>
            </w:pict>
          </mc:Fallback>
        </mc:AlternateContent>
      </w:r>
      <w:r w:rsidR="00296030">
        <w:rPr>
          <w:rFonts w:ascii="Century Gothic" w:hAnsi="Century Gothic"/>
          <w:b/>
          <w:noProof/>
          <w:sz w:val="52"/>
          <w:szCs w:val="52"/>
          <w:lang w:eastAsia="en-GB"/>
        </w:rPr>
        <w:drawing>
          <wp:anchor distT="0" distB="0" distL="114300" distR="114300" simplePos="0" relativeHeight="251658240" behindDoc="1" locked="0" layoutInCell="1" allowOverlap="1" wp14:anchorId="7F752D94" wp14:editId="2148E857">
            <wp:simplePos x="0" y="0"/>
            <wp:positionH relativeFrom="column">
              <wp:posOffset>7887335</wp:posOffset>
            </wp:positionH>
            <wp:positionV relativeFrom="paragraph">
              <wp:posOffset>1905</wp:posOffset>
            </wp:positionV>
            <wp:extent cx="1927225" cy="1795145"/>
            <wp:effectExtent l="0" t="0" r="0" b="0"/>
            <wp:wrapTight wrapText="bothSides">
              <wp:wrapPolygon edited="0">
                <wp:start x="0" y="0"/>
                <wp:lineTo x="0" y="21317"/>
                <wp:lineTo x="21351" y="21317"/>
                <wp:lineTo x="21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5.png"/>
                    <pic:cNvPicPr/>
                  </pic:nvPicPr>
                  <pic:blipFill>
                    <a:blip r:embed="rId8">
                      <a:extLst>
                        <a:ext uri="{28A0092B-C50C-407E-A947-70E740481C1C}">
                          <a14:useLocalDpi xmlns:a14="http://schemas.microsoft.com/office/drawing/2010/main" val="0"/>
                        </a:ext>
                      </a:extLst>
                    </a:blip>
                    <a:stretch>
                      <a:fillRect/>
                    </a:stretch>
                  </pic:blipFill>
                  <pic:spPr>
                    <a:xfrm>
                      <a:off x="0" y="0"/>
                      <a:ext cx="1927225" cy="1795145"/>
                    </a:xfrm>
                    <a:prstGeom prst="rect">
                      <a:avLst/>
                    </a:prstGeom>
                  </pic:spPr>
                </pic:pic>
              </a:graphicData>
            </a:graphic>
            <wp14:sizeRelH relativeFrom="margin">
              <wp14:pctWidth>0</wp14:pctWidth>
            </wp14:sizeRelH>
            <wp14:sizeRelV relativeFrom="margin">
              <wp14:pctHeight>0</wp14:pctHeight>
            </wp14:sizeRelV>
          </wp:anchor>
        </w:drawing>
      </w:r>
    </w:p>
    <w:p w14:paraId="47D2D827" w14:textId="1C634774" w:rsidR="00296030" w:rsidRDefault="00296030" w:rsidP="001B39DA">
      <w:pPr>
        <w:pStyle w:val="NoSpacing"/>
        <w:rPr>
          <w:rFonts w:ascii="Century Gothic" w:hAnsi="Century Gothic"/>
          <w:b/>
          <w:sz w:val="52"/>
          <w:szCs w:val="52"/>
        </w:rPr>
      </w:pPr>
    </w:p>
    <w:p w14:paraId="76C1A31A" w14:textId="77777777" w:rsidR="00C32CF0" w:rsidRDefault="00C32CF0" w:rsidP="001B39DA">
      <w:pPr>
        <w:pStyle w:val="NoSpacing"/>
        <w:rPr>
          <w:rFonts w:ascii="Century Gothic" w:hAnsi="Century Gothic"/>
          <w:b/>
          <w:sz w:val="52"/>
          <w:szCs w:val="52"/>
        </w:rPr>
      </w:pPr>
    </w:p>
    <w:p w14:paraId="7D9B0B1C" w14:textId="77777777" w:rsidR="00C32CF0" w:rsidRDefault="00C32CF0" w:rsidP="001B39DA">
      <w:pPr>
        <w:pStyle w:val="NoSpacing"/>
        <w:rPr>
          <w:rFonts w:ascii="Century Gothic" w:hAnsi="Century Gothic"/>
          <w:b/>
          <w:sz w:val="52"/>
          <w:szCs w:val="52"/>
        </w:rPr>
      </w:pPr>
    </w:p>
    <w:p w14:paraId="40063C50" w14:textId="77777777" w:rsidR="00C32CF0" w:rsidRDefault="00C32CF0" w:rsidP="001B39DA">
      <w:pPr>
        <w:pStyle w:val="NoSpacing"/>
        <w:rPr>
          <w:rFonts w:ascii="Century Gothic" w:hAnsi="Century Gothic" w:cs="Arial"/>
          <w:color w:val="000000"/>
          <w:lang w:val="en"/>
        </w:rPr>
      </w:pPr>
    </w:p>
    <w:p w14:paraId="7EBB2E33" w14:textId="6B1BF8D5" w:rsidR="00296030" w:rsidRDefault="00E62948" w:rsidP="00E62948">
      <w:pPr>
        <w:pStyle w:val="NoSpacing"/>
        <w:tabs>
          <w:tab w:val="left" w:pos="3315"/>
        </w:tabs>
        <w:rPr>
          <w:rFonts w:ascii="Century Gothic" w:hAnsi="Century Gothic" w:cs="Arial"/>
          <w:color w:val="000000"/>
          <w:lang w:val="en"/>
        </w:rPr>
      </w:pPr>
      <w:r>
        <w:rPr>
          <w:rFonts w:ascii="Century Gothic" w:hAnsi="Century Gothic" w:cs="Arial"/>
          <w:color w:val="000000"/>
          <w:lang w:val="en"/>
        </w:rPr>
        <w:tab/>
      </w:r>
      <w:bookmarkStart w:id="0" w:name="_GoBack"/>
      <w:bookmarkEnd w:id="0"/>
    </w:p>
    <w:p w14:paraId="6DE85927" w14:textId="77777777" w:rsidR="00296030" w:rsidRDefault="00296030" w:rsidP="001B39DA">
      <w:pPr>
        <w:pStyle w:val="NoSpacing"/>
        <w:rPr>
          <w:rFonts w:ascii="Century Gothic" w:hAnsi="Century Gothic" w:cs="Arial"/>
          <w:color w:val="000000"/>
          <w:lang w:val="en"/>
        </w:rPr>
      </w:pPr>
    </w:p>
    <w:p w14:paraId="05B12C7A" w14:textId="77777777" w:rsidR="00296030" w:rsidRDefault="00296030" w:rsidP="00296030">
      <w:pPr>
        <w:pStyle w:val="NoSpacing"/>
        <w:jc w:val="both"/>
        <w:rPr>
          <w:rFonts w:ascii="Century Gothic" w:hAnsi="Century Gothic" w:cs="Arial"/>
          <w:color w:val="000000"/>
          <w:lang w:val="en"/>
        </w:rPr>
      </w:pPr>
    </w:p>
    <w:p w14:paraId="7F6447B8" w14:textId="77777777" w:rsidR="001B39DA" w:rsidRDefault="001B39DA" w:rsidP="00296030">
      <w:pPr>
        <w:pStyle w:val="NoSpacing"/>
        <w:jc w:val="both"/>
        <w:rPr>
          <w:rFonts w:ascii="Century Gothic" w:hAnsi="Century Gothic"/>
        </w:rPr>
      </w:pPr>
    </w:p>
    <w:p w14:paraId="45205ECC" w14:textId="131147EF" w:rsidR="008F351F" w:rsidRPr="00B24EC4" w:rsidRDefault="00ED03F8" w:rsidP="00296030">
      <w:pPr>
        <w:pStyle w:val="NoSpacing"/>
        <w:jc w:val="both"/>
        <w:rPr>
          <w:rFonts w:ascii="Century Gothic" w:hAnsi="Century Gothic"/>
        </w:rPr>
      </w:pPr>
      <w:r>
        <w:rPr>
          <w:rFonts w:ascii="Century Gothic" w:hAnsi="Century Gothic"/>
        </w:rPr>
        <w:t>For the academic year 2016 – 2017</w:t>
      </w:r>
      <w:r w:rsidR="008F351F">
        <w:rPr>
          <w:rFonts w:ascii="Century Gothic" w:hAnsi="Century Gothic"/>
        </w:rPr>
        <w:t>, schools receive £8000 plus £5 per pupil in year</w:t>
      </w:r>
      <w:r>
        <w:rPr>
          <w:rFonts w:ascii="Century Gothic" w:hAnsi="Century Gothic"/>
        </w:rPr>
        <w:t>s 1-6, based on the January 2016</w:t>
      </w:r>
      <w:r w:rsidR="008F351F">
        <w:rPr>
          <w:rFonts w:ascii="Century Gothic" w:hAnsi="Century Gothic"/>
        </w:rPr>
        <w:t xml:space="preserve"> census.  For Brompton and Sawdon CP School, this amounts to £8</w:t>
      </w:r>
      <w:r>
        <w:rPr>
          <w:rFonts w:ascii="Century Gothic" w:hAnsi="Century Gothic"/>
        </w:rPr>
        <w:t>375, plus finance carried through from previous funding</w:t>
      </w:r>
      <w:r w:rsidR="00175767">
        <w:rPr>
          <w:rFonts w:ascii="Century Gothic" w:hAnsi="Century Gothic"/>
        </w:rPr>
        <w:t xml:space="preserve"> (£</w:t>
      </w:r>
      <w:r w:rsidR="00175767">
        <w:rPr>
          <w:rFonts w:ascii="Century Gothic" w:eastAsia="Century Gothic" w:hAnsi="Century Gothic" w:cs="Century Gothic"/>
          <w:sz w:val="24"/>
          <w:szCs w:val="24"/>
        </w:rPr>
        <w:t>1,639.1</w:t>
      </w:r>
      <w:r w:rsidR="00175767" w:rsidRPr="27AACA74">
        <w:rPr>
          <w:rFonts w:ascii="Century Gothic" w:eastAsia="Century Gothic" w:hAnsi="Century Gothic" w:cs="Century Gothic"/>
          <w:sz w:val="24"/>
          <w:szCs w:val="24"/>
        </w:rPr>
        <w:t>0</w:t>
      </w:r>
      <w:r w:rsidR="00175767">
        <w:rPr>
          <w:rFonts w:ascii="Century Gothic" w:eastAsia="Century Gothic" w:hAnsi="Century Gothic" w:cs="Century Gothic"/>
          <w:sz w:val="24"/>
          <w:szCs w:val="24"/>
        </w:rPr>
        <w:t>)</w:t>
      </w:r>
      <w:r>
        <w:rPr>
          <w:rFonts w:ascii="Century Gothic" w:hAnsi="Century Gothic"/>
        </w:rPr>
        <w:t>.</w:t>
      </w:r>
      <w:r w:rsidR="00002ECD">
        <w:rPr>
          <w:rFonts w:ascii="Century Gothic" w:hAnsi="Century Gothic"/>
        </w:rPr>
        <w:t xml:space="preserve"> Total: </w:t>
      </w:r>
      <w:r w:rsidR="00745F01">
        <w:rPr>
          <w:rFonts w:ascii="Century Gothic" w:hAnsi="Century Gothic"/>
        </w:rPr>
        <w:t>£10,014.10</w:t>
      </w:r>
    </w:p>
    <w:p w14:paraId="05E182D1" w14:textId="77777777" w:rsidR="001B39DA" w:rsidRDefault="001B39DA" w:rsidP="00296030">
      <w:pPr>
        <w:pStyle w:val="NoSpacing"/>
        <w:jc w:val="both"/>
        <w:rPr>
          <w:rFonts w:ascii="Century Gothic" w:hAnsi="Century Gothic"/>
        </w:rPr>
      </w:pPr>
    </w:p>
    <w:p w14:paraId="03EC1A63" w14:textId="77777777" w:rsidR="00296030" w:rsidRDefault="00296030" w:rsidP="001B39DA">
      <w:pPr>
        <w:pStyle w:val="NoSpacing"/>
        <w:rPr>
          <w:rFonts w:ascii="Century Gothic" w:hAnsi="Century Gothic"/>
        </w:rPr>
      </w:pPr>
    </w:p>
    <w:p w14:paraId="13BD02C9" w14:textId="77777777" w:rsidR="00296030" w:rsidRDefault="00296030" w:rsidP="001B39DA">
      <w:pPr>
        <w:pStyle w:val="NoSpacing"/>
        <w:rPr>
          <w:rFonts w:ascii="Century Gothic" w:hAnsi="Century Gothic"/>
        </w:rPr>
      </w:pPr>
    </w:p>
    <w:p w14:paraId="5520A30C" w14:textId="77777777" w:rsidR="00B500C6" w:rsidRPr="00B500C6" w:rsidRDefault="00B500C6" w:rsidP="001069EC">
      <w:pPr>
        <w:pStyle w:val="NoSpacing"/>
        <w:jc w:val="center"/>
        <w:rPr>
          <w:rFonts w:ascii="Century Gothic" w:hAnsi="Century Gothic"/>
          <w:b/>
        </w:rPr>
      </w:pPr>
    </w:p>
    <w:tbl>
      <w:tblPr>
        <w:tblW w:w="1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4934"/>
        <w:gridCol w:w="3115"/>
        <w:gridCol w:w="2169"/>
        <w:gridCol w:w="1337"/>
      </w:tblGrid>
      <w:tr w:rsidR="004C7FD3" w:rsidRPr="00B500C6" w14:paraId="2AA820AE" w14:textId="77777777" w:rsidTr="004C7FD3">
        <w:trPr>
          <w:trHeight w:val="618"/>
          <w:jc w:val="center"/>
        </w:trPr>
        <w:tc>
          <w:tcPr>
            <w:tcW w:w="14023" w:type="dxa"/>
            <w:gridSpan w:val="5"/>
            <w:vAlign w:val="center"/>
          </w:tcPr>
          <w:p w14:paraId="601BEEE1" w14:textId="7D4A51E9" w:rsidR="004C7FD3" w:rsidRPr="004C7FD3" w:rsidRDefault="004C7FD3" w:rsidP="009805C1">
            <w:pPr>
              <w:shd w:val="clear" w:color="auto" w:fill="FFFFFF"/>
              <w:spacing w:before="100" w:beforeAutospacing="1" w:after="75" w:line="240" w:lineRule="auto"/>
              <w:rPr>
                <w:rFonts w:ascii="Century Gothic" w:eastAsia="Times New Roman" w:hAnsi="Century Gothic" w:cs="Arial"/>
                <w:b/>
                <w:color w:val="000000"/>
                <w:lang w:val="en" w:eastAsia="en-GB"/>
              </w:rPr>
            </w:pPr>
            <w:r w:rsidRPr="004C7FD3">
              <w:rPr>
                <w:rFonts w:ascii="Century Gothic" w:eastAsia="Times New Roman" w:hAnsi="Century Gothic" w:cs="Arial"/>
                <w:b/>
                <w:color w:val="000000"/>
                <w:lang w:val="en" w:eastAsia="en-GB"/>
              </w:rPr>
              <w:t>Total PE and Sport Funding this academic year:</w:t>
            </w:r>
            <w:r w:rsidR="00744B88">
              <w:rPr>
                <w:rFonts w:ascii="Century Gothic" w:eastAsia="Times New Roman" w:hAnsi="Century Gothic" w:cs="Arial"/>
                <w:b/>
                <w:color w:val="000000"/>
                <w:lang w:val="en" w:eastAsia="en-GB"/>
              </w:rPr>
              <w:t xml:space="preserve">  £</w:t>
            </w:r>
            <w:r w:rsidR="00745F01">
              <w:rPr>
                <w:rFonts w:ascii="Century Gothic" w:eastAsia="Times New Roman" w:hAnsi="Century Gothic" w:cs="Arial"/>
                <w:b/>
                <w:color w:val="000000"/>
                <w:lang w:val="en" w:eastAsia="en-GB"/>
              </w:rPr>
              <w:t>1</w:t>
            </w:r>
            <w:r w:rsidR="009805C1">
              <w:rPr>
                <w:rFonts w:ascii="Century Gothic" w:eastAsia="Times New Roman" w:hAnsi="Century Gothic" w:cs="Arial"/>
                <w:b/>
                <w:color w:val="000000"/>
                <w:lang w:val="en" w:eastAsia="en-GB"/>
              </w:rPr>
              <w:t>1,181.00</w:t>
            </w:r>
          </w:p>
        </w:tc>
      </w:tr>
      <w:tr w:rsidR="004C7FD3" w:rsidRPr="00B500C6" w14:paraId="38E536D4" w14:textId="77777777" w:rsidTr="00744B88">
        <w:trPr>
          <w:trHeight w:val="3093"/>
          <w:jc w:val="center"/>
        </w:trPr>
        <w:tc>
          <w:tcPr>
            <w:tcW w:w="14023" w:type="dxa"/>
            <w:gridSpan w:val="5"/>
          </w:tcPr>
          <w:p w14:paraId="0EFA7F1E" w14:textId="77777777" w:rsidR="00E62BFE" w:rsidRDefault="00E20EE5" w:rsidP="00744B88">
            <w:pPr>
              <w:pStyle w:val="NoSpacing"/>
              <w:rPr>
                <w:rFonts w:ascii="Century Gothic" w:hAnsi="Century Gothic"/>
                <w:lang w:val="en" w:eastAsia="en-GB"/>
              </w:rPr>
            </w:pPr>
            <w:r w:rsidRPr="00744B88">
              <w:rPr>
                <w:rFonts w:ascii="Century Gothic" w:hAnsi="Century Gothic"/>
                <w:lang w:val="en" w:eastAsia="en-GB"/>
              </w:rPr>
              <w:t>Brief overview of PE and sport provision in the</w:t>
            </w:r>
            <w:r w:rsidR="001F3962">
              <w:rPr>
                <w:rFonts w:ascii="Century Gothic" w:hAnsi="Century Gothic"/>
                <w:lang w:val="en" w:eastAsia="en-GB"/>
              </w:rPr>
              <w:t xml:space="preserve"> school from the previous year/s</w:t>
            </w:r>
            <w:r w:rsidRPr="00744B88">
              <w:rPr>
                <w:rFonts w:ascii="Century Gothic" w:hAnsi="Century Gothic"/>
                <w:lang w:val="en" w:eastAsia="en-GB"/>
              </w:rPr>
              <w:t>:</w:t>
            </w:r>
          </w:p>
          <w:p w14:paraId="3AEB5573" w14:textId="77777777" w:rsidR="000A5F2C" w:rsidRDefault="00987E92" w:rsidP="00987E92">
            <w:pPr>
              <w:pStyle w:val="NoSpacing"/>
              <w:numPr>
                <w:ilvl w:val="0"/>
                <w:numId w:val="15"/>
              </w:numPr>
              <w:rPr>
                <w:rFonts w:ascii="Century Gothic" w:hAnsi="Century Gothic"/>
                <w:lang w:val="en" w:eastAsia="en-GB"/>
              </w:rPr>
            </w:pPr>
            <w:r>
              <w:rPr>
                <w:rFonts w:ascii="Century Gothic" w:hAnsi="Century Gothic"/>
                <w:lang w:val="en" w:eastAsia="en-GB"/>
              </w:rPr>
              <w:t>Forest Schools now established. Two teachers trained as Forest School leaders so that all classes can experience the curriculum (incl. P.E.) through this approach. Future training will focus on developing these staff members to become Level 3 practitioners.</w:t>
            </w:r>
          </w:p>
          <w:p w14:paraId="7139F56A" w14:textId="77777777" w:rsidR="00987E92" w:rsidRDefault="00987E92" w:rsidP="00987E92">
            <w:pPr>
              <w:pStyle w:val="NoSpacing"/>
              <w:rPr>
                <w:rFonts w:ascii="Century Gothic" w:hAnsi="Century Gothic"/>
                <w:lang w:val="en" w:eastAsia="en-GB"/>
              </w:rPr>
            </w:pPr>
          </w:p>
          <w:p w14:paraId="049BB021" w14:textId="77777777" w:rsidR="00E62BFE" w:rsidRDefault="00987E92" w:rsidP="008F4B43">
            <w:pPr>
              <w:pStyle w:val="NoSpacing"/>
              <w:numPr>
                <w:ilvl w:val="0"/>
                <w:numId w:val="15"/>
              </w:numPr>
              <w:rPr>
                <w:rFonts w:ascii="Century Gothic" w:hAnsi="Century Gothic"/>
                <w:lang w:val="en" w:eastAsia="en-GB"/>
              </w:rPr>
            </w:pPr>
            <w:r>
              <w:rPr>
                <w:rFonts w:ascii="Century Gothic" w:hAnsi="Century Gothic"/>
                <w:lang w:val="en" w:eastAsia="en-GB"/>
              </w:rPr>
              <w:t>Swimming sessions extended to whole school (1 term per year – 1 hour sessions). This is funded by parental contributions and PE funding for the cost of the lessons/</w:t>
            </w:r>
            <w:r w:rsidR="008F4B43">
              <w:rPr>
                <w:rFonts w:ascii="Century Gothic" w:hAnsi="Century Gothic"/>
                <w:lang w:val="en" w:eastAsia="en-GB"/>
              </w:rPr>
              <w:t xml:space="preserve">lifeguards/teachers/transport. </w:t>
            </w:r>
            <w:r w:rsidR="00E5318B">
              <w:rPr>
                <w:rFonts w:ascii="Century Gothic" w:hAnsi="Century Gothic"/>
                <w:lang w:val="en" w:eastAsia="en-GB"/>
              </w:rPr>
              <w:t>1 teacher trained at Level 1 swimming instructing to deliver sessions and therefore less swimming instructors need hiring.</w:t>
            </w:r>
          </w:p>
          <w:p w14:paraId="63C09D41" w14:textId="77777777" w:rsidR="00ED03F8" w:rsidRDefault="00ED03F8" w:rsidP="00ED03F8">
            <w:pPr>
              <w:pStyle w:val="ListParagraph"/>
              <w:rPr>
                <w:rFonts w:ascii="Century Gothic" w:hAnsi="Century Gothic"/>
                <w:lang w:val="en" w:eastAsia="en-GB"/>
              </w:rPr>
            </w:pPr>
          </w:p>
          <w:p w14:paraId="5788DF23" w14:textId="4FE61B06" w:rsidR="00ED03F8" w:rsidRPr="00987E92" w:rsidRDefault="00ED03F8" w:rsidP="008F4B43">
            <w:pPr>
              <w:pStyle w:val="NoSpacing"/>
              <w:numPr>
                <w:ilvl w:val="0"/>
                <w:numId w:val="15"/>
              </w:numPr>
              <w:rPr>
                <w:rFonts w:ascii="Century Gothic" w:hAnsi="Century Gothic"/>
                <w:lang w:val="en" w:eastAsia="en-GB"/>
              </w:rPr>
            </w:pPr>
            <w:r>
              <w:rPr>
                <w:rFonts w:ascii="Century Gothic" w:hAnsi="Century Gothic"/>
                <w:lang w:val="en" w:eastAsia="en-GB"/>
              </w:rPr>
              <w:t xml:space="preserve">School has struggled to access all events through the Scarborough Sports Association due to poor communication and planning from the School Games </w:t>
            </w:r>
            <w:r w:rsidRPr="00ED03F8">
              <w:rPr>
                <w:rFonts w:ascii="Century Gothic" w:hAnsi="Century Gothic"/>
                <w:lang w:eastAsia="en-GB"/>
              </w:rPr>
              <w:t>Organiser</w:t>
            </w:r>
            <w:r>
              <w:rPr>
                <w:rFonts w:ascii="Century Gothic" w:hAnsi="Century Gothic"/>
                <w:lang w:val="en" w:eastAsia="en-GB"/>
              </w:rPr>
              <w:t xml:space="preserve"> – School will look to access more local events/facilities.</w:t>
            </w:r>
          </w:p>
        </w:tc>
      </w:tr>
      <w:tr w:rsidR="00E20EE5" w:rsidRPr="00B500C6" w14:paraId="039DE17D" w14:textId="77777777" w:rsidTr="00744B88">
        <w:trPr>
          <w:trHeight w:val="2931"/>
          <w:jc w:val="center"/>
        </w:trPr>
        <w:tc>
          <w:tcPr>
            <w:tcW w:w="14023" w:type="dxa"/>
            <w:gridSpan w:val="5"/>
          </w:tcPr>
          <w:p w14:paraId="4C75392F" w14:textId="77777777" w:rsidR="00E20EE5" w:rsidRPr="00744B88" w:rsidRDefault="001F3962" w:rsidP="00744B88">
            <w:pPr>
              <w:pStyle w:val="NoSpacing"/>
              <w:rPr>
                <w:rFonts w:ascii="Century Gothic" w:hAnsi="Century Gothic"/>
                <w:lang w:val="en" w:eastAsia="en-GB"/>
              </w:rPr>
            </w:pPr>
            <w:r>
              <w:rPr>
                <w:rFonts w:ascii="Century Gothic" w:hAnsi="Century Gothic"/>
                <w:lang w:val="en" w:eastAsia="en-GB"/>
              </w:rPr>
              <w:lastRenderedPageBreak/>
              <w:t>School PE and s</w:t>
            </w:r>
            <w:r w:rsidR="00E20EE5" w:rsidRPr="00744B88">
              <w:rPr>
                <w:rFonts w:ascii="Century Gothic" w:hAnsi="Century Gothic"/>
                <w:lang w:val="en" w:eastAsia="en-GB"/>
              </w:rPr>
              <w:t>port development priorities based on our school context and identified pupil need:</w:t>
            </w:r>
          </w:p>
          <w:p w14:paraId="481F9591" w14:textId="77777777" w:rsidR="00E20EE5" w:rsidRDefault="000A5F2C" w:rsidP="00744B88">
            <w:pPr>
              <w:shd w:val="clear" w:color="auto" w:fill="FFFFFF"/>
              <w:spacing w:before="100" w:beforeAutospacing="1" w:after="75" w:line="240" w:lineRule="auto"/>
              <w:rPr>
                <w:rFonts w:ascii="Century Gothic" w:hAnsi="Century Gothic"/>
                <w:i/>
                <w:lang w:val="en" w:eastAsia="en-GB"/>
              </w:rPr>
            </w:pPr>
            <w:r w:rsidRPr="000A5F2C">
              <w:rPr>
                <w:rFonts w:ascii="Century Gothic" w:hAnsi="Century Gothic"/>
                <w:i/>
                <w:lang w:val="en" w:eastAsia="en-GB"/>
              </w:rPr>
              <w:t>Need to engage children who are not usually accessing competitions</w:t>
            </w:r>
            <w:r w:rsidR="00987E92">
              <w:rPr>
                <w:rFonts w:ascii="Century Gothic" w:hAnsi="Century Gothic"/>
                <w:i/>
                <w:lang w:val="en" w:eastAsia="en-GB"/>
              </w:rPr>
              <w:t>, including SEN children,</w:t>
            </w:r>
            <w:r w:rsidRPr="000A5F2C">
              <w:rPr>
                <w:rFonts w:ascii="Century Gothic" w:hAnsi="Century Gothic"/>
                <w:i/>
                <w:lang w:val="en" w:eastAsia="en-GB"/>
              </w:rPr>
              <w:t xml:space="preserve"> through wider range o</w:t>
            </w:r>
            <w:r w:rsidR="00987E92">
              <w:rPr>
                <w:rFonts w:ascii="Century Gothic" w:hAnsi="Century Gothic"/>
                <w:i/>
                <w:lang w:val="en" w:eastAsia="en-GB"/>
              </w:rPr>
              <w:t>f opportunities, e.g. golf, hi5, wheelchair-accessible competitions</w:t>
            </w:r>
          </w:p>
          <w:p w14:paraId="7EB9BF2D" w14:textId="77777777" w:rsidR="00987E92" w:rsidRDefault="00987E92" w:rsidP="00744B88">
            <w:pPr>
              <w:shd w:val="clear" w:color="auto" w:fill="FFFFFF"/>
              <w:spacing w:before="100" w:beforeAutospacing="1" w:after="75" w:line="240" w:lineRule="auto"/>
              <w:rPr>
                <w:rFonts w:ascii="Century Gothic" w:hAnsi="Century Gothic"/>
                <w:i/>
                <w:lang w:val="en" w:eastAsia="en-GB"/>
              </w:rPr>
            </w:pPr>
            <w:r>
              <w:rPr>
                <w:rFonts w:ascii="Century Gothic" w:hAnsi="Century Gothic"/>
                <w:i/>
                <w:lang w:val="en" w:eastAsia="en-GB"/>
              </w:rPr>
              <w:t xml:space="preserve">Training </w:t>
            </w:r>
            <w:r w:rsidR="00E5318B">
              <w:rPr>
                <w:rFonts w:ascii="Century Gothic" w:hAnsi="Century Gothic"/>
                <w:i/>
                <w:lang w:val="en" w:eastAsia="en-GB"/>
              </w:rPr>
              <w:t>for staff in gymnastics and dance</w:t>
            </w:r>
          </w:p>
          <w:p w14:paraId="36E829F1" w14:textId="77777777" w:rsidR="00944AD6" w:rsidRPr="000A5F2C" w:rsidRDefault="00944AD6" w:rsidP="00987E92">
            <w:pPr>
              <w:shd w:val="clear" w:color="auto" w:fill="FFFFFF"/>
              <w:spacing w:before="100" w:beforeAutospacing="1" w:after="75" w:line="240" w:lineRule="auto"/>
              <w:rPr>
                <w:rFonts w:ascii="Century Gothic" w:hAnsi="Century Gothic"/>
                <w:i/>
                <w:lang w:val="en" w:eastAsia="en-GB"/>
              </w:rPr>
            </w:pPr>
          </w:p>
        </w:tc>
      </w:tr>
      <w:tr w:rsidR="004C7FD3" w:rsidRPr="00B500C6" w14:paraId="0F7C334D" w14:textId="77777777" w:rsidTr="00744B88">
        <w:trPr>
          <w:trHeight w:val="1967"/>
          <w:jc w:val="center"/>
        </w:trPr>
        <w:tc>
          <w:tcPr>
            <w:tcW w:w="14023" w:type="dxa"/>
            <w:gridSpan w:val="5"/>
          </w:tcPr>
          <w:p w14:paraId="5AE03134" w14:textId="77777777" w:rsidR="004C7FD3" w:rsidRDefault="00E20EE5" w:rsidP="00744B88">
            <w:pPr>
              <w:shd w:val="clear" w:color="auto" w:fill="FFFFFF"/>
              <w:spacing w:before="100" w:beforeAutospacing="1" w:after="75" w:line="240" w:lineRule="auto"/>
              <w:rPr>
                <w:rFonts w:ascii="Century Gothic" w:eastAsia="Times New Roman" w:hAnsi="Century Gothic" w:cs="Arial"/>
                <w:color w:val="000000"/>
                <w:lang w:val="en" w:eastAsia="en-GB"/>
              </w:rPr>
            </w:pPr>
            <w:r w:rsidRPr="00744B88">
              <w:rPr>
                <w:rFonts w:ascii="Century Gothic" w:eastAsia="Times New Roman" w:hAnsi="Century Gothic" w:cs="Arial"/>
                <w:color w:val="000000"/>
                <w:lang w:val="en" w:eastAsia="en-GB"/>
              </w:rPr>
              <w:t>Quality Assurance. What systems are in place to ensure value for money and the involvement of the school leadership team, including the Governing Body, in overseeing the effectiveness of the projects?</w:t>
            </w:r>
          </w:p>
          <w:p w14:paraId="65CC8BF4" w14:textId="56877253" w:rsidR="00E5318B" w:rsidRDefault="00E5318B" w:rsidP="00744B88">
            <w:pPr>
              <w:shd w:val="clear" w:color="auto" w:fill="FFFFFF"/>
              <w:spacing w:before="100" w:beforeAutospacing="1" w:after="75" w:line="240" w:lineRule="auto"/>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 xml:space="preserve">Sainsbury’s Games for Schools Assessment: Measures the successfulness of school’s PE provision based on participation in intra/inter school competitions. </w:t>
            </w:r>
            <w:proofErr w:type="spellStart"/>
            <w:r>
              <w:rPr>
                <w:rFonts w:ascii="Century Gothic" w:eastAsia="Times New Roman" w:hAnsi="Century Gothic" w:cs="Arial"/>
                <w:color w:val="000000"/>
                <w:lang w:val="en" w:eastAsia="en-GB"/>
              </w:rPr>
              <w:t>Brompton</w:t>
            </w:r>
            <w:proofErr w:type="spellEnd"/>
            <w:r>
              <w:rPr>
                <w:rFonts w:ascii="Century Gothic" w:eastAsia="Times New Roman" w:hAnsi="Century Gothic" w:cs="Arial"/>
                <w:color w:val="000000"/>
                <w:lang w:val="en" w:eastAsia="en-GB"/>
              </w:rPr>
              <w:t xml:space="preserve"> &amp; Sawdon currently have Sainsbury’s </w:t>
            </w:r>
            <w:r w:rsidR="00ED03F8">
              <w:rPr>
                <w:rFonts w:ascii="Century Gothic" w:eastAsia="Times New Roman" w:hAnsi="Century Gothic" w:cs="Arial"/>
                <w:color w:val="000000"/>
                <w:lang w:val="en" w:eastAsia="en-GB"/>
              </w:rPr>
              <w:t>bronze award (Sept ’16), although this was previously silver (Sept’ 15).</w:t>
            </w:r>
          </w:p>
          <w:p w14:paraId="7321F757" w14:textId="77777777" w:rsidR="00E5318B" w:rsidRPr="00744B88" w:rsidRDefault="00E5318B" w:rsidP="00744B88">
            <w:pPr>
              <w:shd w:val="clear" w:color="auto" w:fill="FFFFFF"/>
              <w:spacing w:before="100" w:beforeAutospacing="1" w:after="75" w:line="240" w:lineRule="auto"/>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Forest Schools impact being measured separately by Forest School coordinators.</w:t>
            </w:r>
          </w:p>
          <w:p w14:paraId="791AAD6D" w14:textId="77777777" w:rsidR="00E20EE5" w:rsidRPr="004C7FD3" w:rsidRDefault="00E20EE5" w:rsidP="00744B88">
            <w:pPr>
              <w:shd w:val="clear" w:color="auto" w:fill="FFFFFF"/>
              <w:spacing w:before="100" w:beforeAutospacing="1" w:after="75" w:line="240" w:lineRule="auto"/>
              <w:rPr>
                <w:rFonts w:ascii="Century Gothic" w:eastAsia="Times New Roman" w:hAnsi="Century Gothic" w:cs="Arial"/>
                <w:color w:val="000000"/>
                <w:lang w:val="en" w:eastAsia="en-GB"/>
              </w:rPr>
            </w:pPr>
          </w:p>
        </w:tc>
      </w:tr>
      <w:tr w:rsidR="00E62BFE" w:rsidRPr="00B500C6" w14:paraId="431EDEF7" w14:textId="77777777" w:rsidTr="00ED03F8">
        <w:trPr>
          <w:trHeight w:val="692"/>
          <w:jc w:val="center"/>
        </w:trPr>
        <w:tc>
          <w:tcPr>
            <w:tcW w:w="2468" w:type="dxa"/>
            <w:vAlign w:val="center"/>
          </w:tcPr>
          <w:p w14:paraId="71595623" w14:textId="2539BDF5" w:rsidR="00E62BFE" w:rsidRPr="00E62BFE" w:rsidRDefault="000A5F2C"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br w:type="page"/>
            </w:r>
            <w:r w:rsidR="00E62BFE" w:rsidRPr="00E62BFE">
              <w:rPr>
                <w:rFonts w:ascii="Century Gothic" w:eastAsia="Times New Roman" w:hAnsi="Century Gothic" w:cs="Arial"/>
                <w:b/>
                <w:color w:val="000000"/>
                <w:lang w:val="en" w:eastAsia="en-GB"/>
              </w:rPr>
              <w:t>Use of funding</w:t>
            </w:r>
          </w:p>
        </w:tc>
        <w:tc>
          <w:tcPr>
            <w:tcW w:w="4934" w:type="dxa"/>
            <w:vAlign w:val="center"/>
          </w:tcPr>
          <w:p w14:paraId="0B4A83AA" w14:textId="77777777" w:rsidR="00E62BFE" w:rsidRPr="00E62BFE" w:rsidRDefault="00E62BFE"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Provision</w:t>
            </w:r>
          </w:p>
        </w:tc>
        <w:tc>
          <w:tcPr>
            <w:tcW w:w="3115" w:type="dxa"/>
            <w:vAlign w:val="center"/>
          </w:tcPr>
          <w:p w14:paraId="44A9C97B" w14:textId="77777777" w:rsidR="00E62BFE" w:rsidRPr="00E62BFE" w:rsidRDefault="00E62BFE"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Success Criteria (based on impact on pupil outcomes)</w:t>
            </w:r>
          </w:p>
        </w:tc>
        <w:tc>
          <w:tcPr>
            <w:tcW w:w="2169" w:type="dxa"/>
            <w:vAlign w:val="center"/>
          </w:tcPr>
          <w:p w14:paraId="40A33A6B" w14:textId="77777777" w:rsidR="00E62BFE" w:rsidRPr="00E62BFE" w:rsidRDefault="00E62BFE"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Cost</w:t>
            </w:r>
          </w:p>
        </w:tc>
        <w:tc>
          <w:tcPr>
            <w:tcW w:w="1337" w:type="dxa"/>
            <w:vAlign w:val="center"/>
          </w:tcPr>
          <w:p w14:paraId="5104E054" w14:textId="77777777" w:rsidR="00E62BFE" w:rsidRPr="00E62BFE" w:rsidRDefault="00E62BFE"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 of total annual funding</w:t>
            </w:r>
          </w:p>
        </w:tc>
      </w:tr>
      <w:tr w:rsidR="00E62BFE" w:rsidRPr="00B500C6" w14:paraId="6607A164" w14:textId="77777777" w:rsidTr="00ED03F8">
        <w:trPr>
          <w:trHeight w:val="2808"/>
          <w:jc w:val="center"/>
        </w:trPr>
        <w:tc>
          <w:tcPr>
            <w:tcW w:w="2468" w:type="dxa"/>
            <w:vAlign w:val="center"/>
          </w:tcPr>
          <w:p w14:paraId="125C8B84" w14:textId="77777777" w:rsidR="00E62BFE" w:rsidRPr="00744B88" w:rsidRDefault="00744B88" w:rsidP="00E62BFE">
            <w:pPr>
              <w:pStyle w:val="NoSpacing"/>
              <w:rPr>
                <w:rFonts w:ascii="Century Gothic" w:hAnsi="Century Gothic"/>
                <w:lang w:val="en" w:eastAsia="en-GB"/>
              </w:rPr>
            </w:pPr>
            <w:r w:rsidRPr="00744B88">
              <w:rPr>
                <w:rFonts w:ascii="Century Gothic" w:hAnsi="Century Gothic" w:cs="Arial"/>
                <w:color w:val="000000"/>
                <w:lang w:val="en"/>
              </w:rPr>
              <w:t>Hiring specialist PE teachers or qualified sports coaches to work with primary teachers when teaching PE</w:t>
            </w:r>
          </w:p>
        </w:tc>
        <w:tc>
          <w:tcPr>
            <w:tcW w:w="4934" w:type="dxa"/>
            <w:vAlign w:val="center"/>
          </w:tcPr>
          <w:p w14:paraId="0360FC02" w14:textId="77777777" w:rsidR="00E62BFE" w:rsidRDefault="00296030">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 xml:space="preserve">(Matthew </w:t>
            </w:r>
            <w:proofErr w:type="spellStart"/>
            <w:r>
              <w:rPr>
                <w:rFonts w:ascii="Century Gothic" w:eastAsia="Times New Roman" w:hAnsi="Century Gothic" w:cs="Arial"/>
                <w:i/>
                <w:color w:val="000000"/>
                <w:lang w:val="en" w:eastAsia="en-GB"/>
              </w:rPr>
              <w:t>H</w:t>
            </w:r>
            <w:r w:rsidRPr="00296030">
              <w:rPr>
                <w:rFonts w:ascii="Century Gothic" w:eastAsia="Times New Roman" w:hAnsi="Century Gothic" w:cs="Arial"/>
                <w:i/>
                <w:color w:val="000000"/>
                <w:lang w:val="en" w:eastAsia="en-GB"/>
              </w:rPr>
              <w:t>urran</w:t>
            </w:r>
            <w:proofErr w:type="spellEnd"/>
            <w:r w:rsidRPr="00296030">
              <w:rPr>
                <w:rFonts w:ascii="Century Gothic" w:eastAsia="Times New Roman" w:hAnsi="Century Gothic" w:cs="Arial"/>
                <w:i/>
                <w:color w:val="000000"/>
                <w:lang w:val="en" w:eastAsia="en-GB"/>
              </w:rPr>
              <w:t xml:space="preserve"> – cricket)</w:t>
            </w:r>
          </w:p>
          <w:p w14:paraId="00A4A403" w14:textId="12A71C3B" w:rsidR="000A5F2C" w:rsidRDefault="00ED03F8">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 xml:space="preserve">Golf Club – </w:t>
            </w:r>
            <w:proofErr w:type="spellStart"/>
            <w:r>
              <w:rPr>
                <w:rFonts w:ascii="Century Gothic" w:eastAsia="Times New Roman" w:hAnsi="Century Gothic" w:cs="Arial"/>
                <w:i/>
                <w:color w:val="000000"/>
                <w:lang w:val="en" w:eastAsia="en-GB"/>
              </w:rPr>
              <w:t>Snainton</w:t>
            </w:r>
            <w:proofErr w:type="spellEnd"/>
            <w:r>
              <w:rPr>
                <w:rFonts w:ascii="Century Gothic" w:eastAsia="Times New Roman" w:hAnsi="Century Gothic" w:cs="Arial"/>
                <w:i/>
                <w:color w:val="000000"/>
                <w:lang w:val="en" w:eastAsia="en-GB"/>
              </w:rPr>
              <w:t xml:space="preserve"> Golf Club – for free after-school club</w:t>
            </w:r>
          </w:p>
          <w:p w14:paraId="4734AF40" w14:textId="77777777" w:rsidR="000A5F2C" w:rsidRPr="00296030" w:rsidRDefault="000A5F2C">
            <w:pPr>
              <w:rPr>
                <w:rFonts w:ascii="Century Gothic" w:eastAsia="Times New Roman" w:hAnsi="Century Gothic" w:cs="Arial"/>
                <w:i/>
                <w:color w:val="000000"/>
                <w:lang w:val="en" w:eastAsia="en-GB"/>
              </w:rPr>
            </w:pPr>
          </w:p>
        </w:tc>
        <w:tc>
          <w:tcPr>
            <w:tcW w:w="3115" w:type="dxa"/>
            <w:vAlign w:val="center"/>
          </w:tcPr>
          <w:p w14:paraId="4B3411E0" w14:textId="77777777" w:rsidR="00E62BFE" w:rsidRDefault="00E5318B">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Assessed against skills grid to measure pupil progress.</w:t>
            </w:r>
          </w:p>
          <w:p w14:paraId="279EABB2" w14:textId="2FF2C586" w:rsidR="00E5318B" w:rsidRPr="00E62BFE" w:rsidRDefault="00E5318B">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Increase participation/performance in inter-school competition</w:t>
            </w:r>
            <w:r w:rsidR="00ED03F8">
              <w:rPr>
                <w:rFonts w:ascii="Century Gothic" w:eastAsia="Times New Roman" w:hAnsi="Century Gothic" w:cs="Arial"/>
                <w:color w:val="000000"/>
                <w:lang w:val="en" w:eastAsia="en-GB"/>
              </w:rPr>
              <w:t xml:space="preserve"> and clubs</w:t>
            </w:r>
          </w:p>
        </w:tc>
        <w:tc>
          <w:tcPr>
            <w:tcW w:w="2169" w:type="dxa"/>
            <w:vAlign w:val="center"/>
          </w:tcPr>
          <w:p w14:paraId="4A4027BD" w14:textId="77777777" w:rsidR="00DC5D87" w:rsidRDefault="000A5F2C" w:rsidP="00DC5D87">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12 hours coaching £200</w:t>
            </w:r>
            <w:r w:rsidR="00DC5D87">
              <w:rPr>
                <w:rFonts w:ascii="Century Gothic" w:eastAsia="Times New Roman" w:hAnsi="Century Gothic" w:cs="Arial"/>
                <w:color w:val="000000"/>
                <w:lang w:val="en" w:eastAsia="en-GB"/>
              </w:rPr>
              <w:t xml:space="preserve"> (cricket)</w:t>
            </w:r>
          </w:p>
          <w:p w14:paraId="0D2DA608" w14:textId="35A18FC3" w:rsidR="00ED03F8" w:rsidRPr="00E62BFE" w:rsidRDefault="00ED03F8" w:rsidP="009065AA">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7 weeks coaching (20/10/16-</w:t>
            </w:r>
            <w:r w:rsidR="009065AA">
              <w:rPr>
                <w:rFonts w:ascii="Century Gothic" w:eastAsia="Times New Roman" w:hAnsi="Century Gothic" w:cs="Arial"/>
                <w:color w:val="000000"/>
                <w:lang w:val="en" w:eastAsia="en-GB"/>
              </w:rPr>
              <w:t>17/0</w:t>
            </w:r>
            <w:r>
              <w:rPr>
                <w:rFonts w:ascii="Century Gothic" w:eastAsia="Times New Roman" w:hAnsi="Century Gothic" w:cs="Arial"/>
                <w:color w:val="000000"/>
                <w:lang w:val="en" w:eastAsia="en-GB"/>
              </w:rPr>
              <w:t>): £</w:t>
            </w:r>
            <w:r w:rsidR="009065AA">
              <w:rPr>
                <w:rFonts w:ascii="Century Gothic" w:eastAsia="Times New Roman" w:hAnsi="Century Gothic" w:cs="Arial"/>
                <w:color w:val="000000"/>
                <w:lang w:val="en" w:eastAsia="en-GB"/>
              </w:rPr>
              <w:t>540</w:t>
            </w:r>
          </w:p>
        </w:tc>
        <w:tc>
          <w:tcPr>
            <w:tcW w:w="1337" w:type="dxa"/>
            <w:vAlign w:val="center"/>
          </w:tcPr>
          <w:p w14:paraId="2B4736A2" w14:textId="129F27F2" w:rsidR="00E62BFE" w:rsidRPr="00E62BFE" w:rsidRDefault="009805C1" w:rsidP="00A9709A">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6.6</w:t>
            </w:r>
            <w:r w:rsidR="009065AA">
              <w:rPr>
                <w:rFonts w:ascii="Century Gothic" w:eastAsia="Times New Roman" w:hAnsi="Century Gothic" w:cs="Arial"/>
                <w:color w:val="000000"/>
                <w:lang w:val="en" w:eastAsia="en-GB"/>
              </w:rPr>
              <w:t>%</w:t>
            </w:r>
          </w:p>
        </w:tc>
      </w:tr>
      <w:tr w:rsidR="00E62BFE" w:rsidRPr="00B500C6" w14:paraId="2A74C7E3" w14:textId="77777777" w:rsidTr="00D10778">
        <w:trPr>
          <w:trHeight w:val="1550"/>
          <w:jc w:val="center"/>
        </w:trPr>
        <w:tc>
          <w:tcPr>
            <w:tcW w:w="2468" w:type="dxa"/>
            <w:vAlign w:val="center"/>
          </w:tcPr>
          <w:p w14:paraId="4DC7708A" w14:textId="15FCEDB1" w:rsidR="00E62BFE" w:rsidRPr="00744B88" w:rsidRDefault="00744B88" w:rsidP="000A5F2C">
            <w:pPr>
              <w:pStyle w:val="NoSpacing"/>
              <w:rPr>
                <w:rFonts w:ascii="Century Gothic" w:hAnsi="Century Gothic"/>
                <w:lang w:val="en" w:eastAsia="en-GB"/>
              </w:rPr>
            </w:pPr>
            <w:r w:rsidRPr="00744B88">
              <w:rPr>
                <w:rFonts w:ascii="Century Gothic" w:hAnsi="Century Gothic" w:cs="Arial"/>
                <w:color w:val="000000"/>
                <w:lang w:val="en"/>
              </w:rPr>
              <w:lastRenderedPageBreak/>
              <w:t xml:space="preserve">Supporting and engaging  the least active children through new or additional </w:t>
            </w:r>
            <w:r w:rsidR="000A5F2C">
              <w:rPr>
                <w:rFonts w:ascii="Century Gothic" w:hAnsi="Century Gothic" w:cs="Arial"/>
                <w:color w:val="000000"/>
                <w:lang w:val="en"/>
              </w:rPr>
              <w:t>activity</w:t>
            </w:r>
          </w:p>
        </w:tc>
        <w:tc>
          <w:tcPr>
            <w:tcW w:w="4934" w:type="dxa"/>
            <w:vAlign w:val="center"/>
          </w:tcPr>
          <w:p w14:paraId="77353798" w14:textId="77777777" w:rsidR="000A5F2C" w:rsidRDefault="000A5F2C">
            <w:pPr>
              <w:rPr>
                <w:rFonts w:ascii="Century Gothic" w:eastAsia="Times New Roman" w:hAnsi="Century Gothic" w:cs="Arial"/>
                <w:i/>
                <w:color w:val="000000"/>
                <w:lang w:val="en" w:eastAsia="en-GB"/>
              </w:rPr>
            </w:pPr>
            <w:r w:rsidRPr="000A5F2C">
              <w:rPr>
                <w:rFonts w:ascii="Century Gothic" w:eastAsia="Times New Roman" w:hAnsi="Century Gothic" w:cs="Arial"/>
                <w:i/>
                <w:color w:val="000000"/>
                <w:lang w:val="en" w:eastAsia="en-GB"/>
              </w:rPr>
              <w:t>(Purchase of playground equipment to make lunchtimes/playtimes more active)</w:t>
            </w:r>
          </w:p>
          <w:p w14:paraId="7EB68FE5" w14:textId="77777777" w:rsidR="000A5F2C" w:rsidRDefault="000A5F2C" w:rsidP="00867E4C">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Purchase of sports kits to encourage children to participate in football/</w:t>
            </w:r>
            <w:proofErr w:type="spellStart"/>
            <w:r>
              <w:rPr>
                <w:rFonts w:ascii="Century Gothic" w:eastAsia="Times New Roman" w:hAnsi="Century Gothic" w:cs="Arial"/>
                <w:i/>
                <w:color w:val="000000"/>
                <w:lang w:val="en" w:eastAsia="en-GB"/>
              </w:rPr>
              <w:t>rugby.etc</w:t>
            </w:r>
            <w:proofErr w:type="spellEnd"/>
            <w:r>
              <w:rPr>
                <w:rFonts w:ascii="Century Gothic" w:eastAsia="Times New Roman" w:hAnsi="Century Gothic" w:cs="Arial"/>
                <w:i/>
                <w:color w:val="000000"/>
                <w:lang w:val="en" w:eastAsia="en-GB"/>
              </w:rPr>
              <w:t>.</w:t>
            </w:r>
          </w:p>
          <w:p w14:paraId="7A51DFE9" w14:textId="57E738DA" w:rsidR="00EB67EA" w:rsidRDefault="00EB67EA" w:rsidP="00867E4C">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Purchase accessible equipment for wheelchair users</w:t>
            </w:r>
          </w:p>
          <w:p w14:paraId="05C4487B" w14:textId="77777777" w:rsidR="00A01B28" w:rsidRDefault="00A01B28" w:rsidP="00867E4C">
            <w:pPr>
              <w:rPr>
                <w:rFonts w:ascii="Century Gothic" w:eastAsia="Times New Roman" w:hAnsi="Century Gothic" w:cs="Arial"/>
                <w:i/>
                <w:color w:val="000000"/>
                <w:lang w:val="en" w:eastAsia="en-GB"/>
              </w:rPr>
            </w:pPr>
          </w:p>
          <w:p w14:paraId="7988560C" w14:textId="72B340A9" w:rsidR="00A01B28" w:rsidRDefault="00A01B28" w:rsidP="00867E4C">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Hi-5 Kit &amp; Ball Bags to supplement other areas of the curriculum and extra-curricular clubs.</w:t>
            </w:r>
          </w:p>
          <w:p w14:paraId="697B7B21" w14:textId="77777777" w:rsidR="00ED03F8" w:rsidRDefault="00ED03F8" w:rsidP="00867E4C">
            <w:pPr>
              <w:rPr>
                <w:rFonts w:ascii="Century Gothic" w:eastAsia="Times New Roman" w:hAnsi="Century Gothic" w:cs="Arial"/>
                <w:i/>
                <w:color w:val="000000"/>
                <w:lang w:val="en" w:eastAsia="en-GB"/>
              </w:rPr>
            </w:pPr>
          </w:p>
          <w:p w14:paraId="412F9414" w14:textId="59509D1A" w:rsidR="00ED03F8" w:rsidRDefault="00ED03F8" w:rsidP="00867E4C">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Purchase of Lacrosse equipment to access new sport and experience.</w:t>
            </w:r>
          </w:p>
          <w:p w14:paraId="29314B63" w14:textId="77777777" w:rsidR="00EB67EA" w:rsidRDefault="00ED03F8" w:rsidP="00867E4C">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 xml:space="preserve">Purchase of </w:t>
            </w:r>
            <w:proofErr w:type="spellStart"/>
            <w:r>
              <w:rPr>
                <w:rFonts w:ascii="Century Gothic" w:eastAsia="Times New Roman" w:hAnsi="Century Gothic" w:cs="Arial"/>
                <w:i/>
                <w:color w:val="000000"/>
                <w:lang w:val="en" w:eastAsia="en-GB"/>
              </w:rPr>
              <w:t>boccia</w:t>
            </w:r>
            <w:proofErr w:type="spellEnd"/>
            <w:r>
              <w:rPr>
                <w:rFonts w:ascii="Century Gothic" w:eastAsia="Times New Roman" w:hAnsi="Century Gothic" w:cs="Arial"/>
                <w:i/>
                <w:color w:val="000000"/>
                <w:lang w:val="en" w:eastAsia="en-GB"/>
              </w:rPr>
              <w:t xml:space="preserve"> equipment to provide sporting opportunity for all students, including those with SEN.</w:t>
            </w:r>
          </w:p>
          <w:p w14:paraId="6325EFDA" w14:textId="77777777" w:rsidR="009805C1" w:rsidRDefault="009805C1" w:rsidP="00867E4C">
            <w:pPr>
              <w:rPr>
                <w:rFonts w:ascii="Century Gothic" w:eastAsia="Times New Roman" w:hAnsi="Century Gothic" w:cs="Arial"/>
                <w:i/>
                <w:color w:val="000000"/>
                <w:lang w:val="en" w:eastAsia="en-GB"/>
              </w:rPr>
            </w:pPr>
          </w:p>
          <w:p w14:paraId="4FA2BDC6" w14:textId="1674FA69" w:rsidR="009805C1" w:rsidRPr="000A5F2C" w:rsidRDefault="009805C1" w:rsidP="00867E4C">
            <w:pPr>
              <w:rPr>
                <w:rFonts w:ascii="Century Gothic" w:eastAsia="Times New Roman" w:hAnsi="Century Gothic" w:cs="Arial"/>
                <w:i/>
                <w:color w:val="000000"/>
                <w:lang w:val="en" w:eastAsia="en-GB"/>
              </w:rPr>
            </w:pPr>
            <w:r w:rsidRPr="009805C1">
              <w:rPr>
                <w:rFonts w:ascii="Century Gothic" w:eastAsia="Times New Roman" w:hAnsi="Century Gothic" w:cs="Arial"/>
                <w:i/>
                <w:color w:val="000000"/>
                <w:highlight w:val="yellow"/>
                <w:lang w:val="en" w:eastAsia="en-GB"/>
              </w:rPr>
              <w:t>Purchase of sports kit (girls &amp; boys) for football and athletics (Set aside - £1000)</w:t>
            </w:r>
          </w:p>
        </w:tc>
        <w:tc>
          <w:tcPr>
            <w:tcW w:w="3115" w:type="dxa"/>
            <w:vAlign w:val="center"/>
          </w:tcPr>
          <w:p w14:paraId="31574300" w14:textId="77777777" w:rsidR="00E62BFE" w:rsidRPr="00E62BFE" w:rsidRDefault="00E62BFE">
            <w:pPr>
              <w:rPr>
                <w:rFonts w:ascii="Century Gothic" w:eastAsia="Times New Roman" w:hAnsi="Century Gothic" w:cs="Arial"/>
                <w:color w:val="000000"/>
                <w:lang w:val="en" w:eastAsia="en-GB"/>
              </w:rPr>
            </w:pPr>
          </w:p>
        </w:tc>
        <w:tc>
          <w:tcPr>
            <w:tcW w:w="2169" w:type="dxa"/>
            <w:vAlign w:val="center"/>
          </w:tcPr>
          <w:p w14:paraId="7BB22A51" w14:textId="77777777" w:rsidR="000A5F2C" w:rsidRDefault="00E5318B">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Playground equipment – Free through Sainsbury’s</w:t>
            </w:r>
          </w:p>
          <w:p w14:paraId="67C3A2AB" w14:textId="6E88659E" w:rsidR="27AACA74" w:rsidRPr="00ED03F8" w:rsidRDefault="27AACA74" w:rsidP="27AACA74">
            <w:pPr>
              <w:rPr>
                <w:rFonts w:ascii="Century Gothic" w:eastAsia="Times New Roman" w:hAnsi="Century Gothic" w:cs="Arial"/>
                <w:color w:val="000000"/>
                <w:lang w:val="en" w:eastAsia="en-GB"/>
              </w:rPr>
            </w:pPr>
            <w:r w:rsidRPr="27AACA74">
              <w:rPr>
                <w:rFonts w:ascii="Century Gothic,Arial,Times New" w:eastAsia="Century Gothic,Arial,Times New" w:hAnsi="Century Gothic,Arial,Times New" w:cs="Century Gothic,Arial,Times New"/>
                <w:color w:val="000000" w:themeColor="text1"/>
                <w:lang w:val="en" w:eastAsia="en-GB"/>
              </w:rPr>
              <w:t xml:space="preserve">Accessible basketball nets, Play leader and training bibs </w:t>
            </w:r>
            <w:proofErr w:type="spellStart"/>
            <w:r w:rsidRPr="27AACA74">
              <w:rPr>
                <w:rFonts w:ascii="Century Gothic,Arial,Times New" w:eastAsia="Century Gothic,Arial,Times New" w:hAnsi="Century Gothic,Arial,Times New" w:cs="Century Gothic,Arial,Times New"/>
                <w:color w:val="000000" w:themeColor="text1"/>
                <w:lang w:val="en" w:eastAsia="en-GB"/>
              </w:rPr>
              <w:t>bibs</w:t>
            </w:r>
            <w:proofErr w:type="spellEnd"/>
            <w:r w:rsidRPr="27AACA74">
              <w:rPr>
                <w:rFonts w:ascii="Century Gothic,Arial,Times New" w:eastAsia="Century Gothic,Arial,Times New" w:hAnsi="Century Gothic,Arial,Times New" w:cs="Century Gothic,Arial,Times New"/>
                <w:color w:val="000000" w:themeColor="text1"/>
                <w:lang w:val="en" w:eastAsia="en-GB"/>
              </w:rPr>
              <w:t xml:space="preserve"> = £149.68</w:t>
            </w:r>
          </w:p>
          <w:p w14:paraId="1FC53416" w14:textId="01AF5A69" w:rsidR="27AACA74" w:rsidRDefault="27AACA74" w:rsidP="27AACA74">
            <w:r w:rsidRPr="27AACA74">
              <w:rPr>
                <w:rFonts w:ascii="Century Gothic,Arial,Times New" w:eastAsia="Century Gothic,Arial,Times New" w:hAnsi="Century Gothic,Arial,Times New" w:cs="Century Gothic,Arial,Times New"/>
                <w:color w:val="000000" w:themeColor="text1"/>
                <w:lang w:val="en" w:eastAsia="en-GB"/>
              </w:rPr>
              <w:t xml:space="preserve">Tug </w:t>
            </w:r>
            <w:proofErr w:type="spellStart"/>
            <w:r w:rsidRPr="27AACA74">
              <w:rPr>
                <w:rFonts w:ascii="Century Gothic,Arial,Times New" w:eastAsia="Century Gothic,Arial,Times New" w:hAnsi="Century Gothic,Arial,Times New" w:cs="Century Gothic,Arial,Times New"/>
                <w:color w:val="000000" w:themeColor="text1"/>
                <w:lang w:val="en" w:eastAsia="en-GB"/>
              </w:rPr>
              <w:t>o'war</w:t>
            </w:r>
            <w:proofErr w:type="spellEnd"/>
            <w:r w:rsidRPr="27AACA74">
              <w:rPr>
                <w:rFonts w:ascii="Century Gothic,Arial,Times New" w:eastAsia="Century Gothic,Arial,Times New" w:hAnsi="Century Gothic,Arial,Times New" w:cs="Century Gothic,Arial,Times New"/>
                <w:color w:val="000000" w:themeColor="text1"/>
                <w:lang w:val="en" w:eastAsia="en-GB"/>
              </w:rPr>
              <w:t xml:space="preserve"> rope £28.50</w:t>
            </w:r>
          </w:p>
          <w:p w14:paraId="61C4844F" w14:textId="3F2C12EF" w:rsidR="00A01B28" w:rsidRDefault="27AACA74" w:rsidP="27AACA74">
            <w:pPr>
              <w:rPr>
                <w:rFonts w:ascii="Century Gothic,Arial,Times New" w:eastAsia="Century Gothic,Arial,Times New" w:hAnsi="Century Gothic,Arial,Times New" w:cs="Century Gothic,Arial,Times New"/>
                <w:color w:val="000000" w:themeColor="text1"/>
                <w:lang w:val="en" w:eastAsia="en-GB"/>
              </w:rPr>
            </w:pPr>
            <w:r w:rsidRPr="27AACA74">
              <w:rPr>
                <w:rFonts w:ascii="Century Gothic,Arial,Times New" w:eastAsia="Century Gothic,Arial,Times New" w:hAnsi="Century Gothic,Arial,Times New" w:cs="Century Gothic,Arial,Times New"/>
                <w:color w:val="000000" w:themeColor="text1"/>
                <w:lang w:val="en" w:eastAsia="en-GB"/>
              </w:rPr>
              <w:t>Soft ball pack £15.20</w:t>
            </w:r>
          </w:p>
          <w:p w14:paraId="7631E32D" w14:textId="18DF3BC9" w:rsidR="00A01B28" w:rsidRDefault="00A01B28" w:rsidP="27AACA74">
            <w:pPr>
              <w:rPr>
                <w:rFonts w:ascii="Century Gothic,Arial,Times New" w:eastAsia="Century Gothic,Arial,Times New" w:hAnsi="Century Gothic,Arial,Times New" w:cs="Century Gothic,Arial,Times New"/>
                <w:color w:val="000000" w:themeColor="text1"/>
                <w:lang w:val="en" w:eastAsia="en-GB"/>
              </w:rPr>
            </w:pPr>
            <w:r>
              <w:rPr>
                <w:rFonts w:ascii="Century Gothic,Arial,Times New" w:eastAsia="Century Gothic,Arial,Times New" w:hAnsi="Century Gothic,Arial,Times New" w:cs="Century Gothic,Arial,Times New"/>
                <w:color w:val="000000" w:themeColor="text1"/>
                <w:lang w:val="en" w:eastAsia="en-GB"/>
              </w:rPr>
              <w:t>Hi-5 Kit: £18.90</w:t>
            </w:r>
          </w:p>
          <w:p w14:paraId="04A7E67C" w14:textId="47055A26" w:rsidR="00ED03F8" w:rsidRDefault="00A01B28" w:rsidP="27AACA74">
            <w:pPr>
              <w:rPr>
                <w:rFonts w:ascii="Century Gothic,Arial,Times New" w:eastAsia="Century Gothic,Arial,Times New" w:hAnsi="Century Gothic,Arial,Times New" w:cs="Century Gothic,Arial,Times New"/>
                <w:color w:val="000000" w:themeColor="text1"/>
                <w:lang w:val="en" w:eastAsia="en-GB"/>
              </w:rPr>
            </w:pPr>
            <w:r>
              <w:rPr>
                <w:rFonts w:ascii="Century Gothic,Arial,Times New" w:eastAsia="Century Gothic,Arial,Times New" w:hAnsi="Century Gothic,Arial,Times New" w:cs="Century Gothic,Arial,Times New"/>
                <w:color w:val="000000" w:themeColor="text1"/>
                <w:lang w:val="en" w:eastAsia="en-GB"/>
              </w:rPr>
              <w:t>Ball bags: £24.50</w:t>
            </w:r>
          </w:p>
          <w:p w14:paraId="3841D613" w14:textId="333A6EBE" w:rsidR="00ED03F8" w:rsidRDefault="00ED03F8" w:rsidP="27AACA74">
            <w:pPr>
              <w:rPr>
                <w:rFonts w:ascii="Century Gothic,Arial,Times New" w:eastAsia="Century Gothic,Arial,Times New" w:hAnsi="Century Gothic,Arial,Times New" w:cs="Century Gothic,Arial,Times New"/>
                <w:color w:val="000000" w:themeColor="text1"/>
                <w:lang w:val="en" w:eastAsia="en-GB"/>
              </w:rPr>
            </w:pPr>
            <w:r>
              <w:rPr>
                <w:rFonts w:ascii="Century Gothic,Arial,Times New" w:eastAsia="Century Gothic,Arial,Times New" w:hAnsi="Century Gothic,Arial,Times New" w:cs="Century Gothic,Arial,Times New"/>
                <w:color w:val="000000" w:themeColor="text1"/>
                <w:lang w:val="en" w:eastAsia="en-GB"/>
              </w:rPr>
              <w:t>Lacrosse: £469.20</w:t>
            </w:r>
          </w:p>
          <w:p w14:paraId="33602C43" w14:textId="3E8DFF9F" w:rsidR="00ED03F8" w:rsidRDefault="00FA42A3" w:rsidP="27AACA74">
            <w:pPr>
              <w:rPr>
                <w:rFonts w:ascii="Century Gothic,Arial,Times New" w:eastAsia="Century Gothic,Arial,Times New" w:hAnsi="Century Gothic,Arial,Times New" w:cs="Century Gothic,Arial,Times New"/>
                <w:color w:val="000000" w:themeColor="text1"/>
                <w:lang w:val="en" w:eastAsia="en-GB"/>
              </w:rPr>
            </w:pPr>
            <w:proofErr w:type="spellStart"/>
            <w:r>
              <w:rPr>
                <w:rFonts w:ascii="Century Gothic,Arial,Times New" w:eastAsia="Century Gothic,Arial,Times New" w:hAnsi="Century Gothic,Arial,Times New" w:cs="Century Gothic,Arial,Times New"/>
                <w:color w:val="000000" w:themeColor="text1"/>
                <w:lang w:val="en" w:eastAsia="en-GB"/>
              </w:rPr>
              <w:t>Boccia</w:t>
            </w:r>
            <w:proofErr w:type="spellEnd"/>
            <w:r>
              <w:rPr>
                <w:rFonts w:ascii="Century Gothic,Arial,Times New" w:eastAsia="Century Gothic,Arial,Times New" w:hAnsi="Century Gothic,Arial,Times New" w:cs="Century Gothic,Arial,Times New"/>
                <w:color w:val="000000" w:themeColor="text1"/>
                <w:lang w:val="en" w:eastAsia="en-GB"/>
              </w:rPr>
              <w:t xml:space="preserve"> Set</w:t>
            </w:r>
            <w:r w:rsidR="00EE4504">
              <w:rPr>
                <w:rFonts w:ascii="Century Gothic,Arial,Times New" w:eastAsia="Century Gothic,Arial,Times New" w:hAnsi="Century Gothic,Arial,Times New" w:cs="Century Gothic,Arial,Times New"/>
                <w:color w:val="000000" w:themeColor="text1"/>
                <w:lang w:val="en" w:eastAsia="en-GB"/>
              </w:rPr>
              <w:t>s</w:t>
            </w:r>
            <w:r>
              <w:rPr>
                <w:rFonts w:ascii="Century Gothic,Arial,Times New" w:eastAsia="Century Gothic,Arial,Times New" w:hAnsi="Century Gothic,Arial,Times New" w:cs="Century Gothic,Arial,Times New"/>
                <w:color w:val="000000" w:themeColor="text1"/>
                <w:lang w:val="en" w:eastAsia="en-GB"/>
              </w:rPr>
              <w:t>: £</w:t>
            </w:r>
            <w:r w:rsidR="00EE4504">
              <w:rPr>
                <w:rFonts w:ascii="Century Gothic,Arial,Times New" w:eastAsia="Century Gothic,Arial,Times New" w:hAnsi="Century Gothic,Arial,Times New" w:cs="Century Gothic,Arial,Times New"/>
                <w:color w:val="000000" w:themeColor="text1"/>
                <w:lang w:val="en" w:eastAsia="en-GB"/>
              </w:rPr>
              <w:t>300</w:t>
            </w:r>
          </w:p>
          <w:p w14:paraId="6307E865" w14:textId="77777777" w:rsidR="00606769" w:rsidRDefault="008407CC" w:rsidP="008407CC">
            <w:pPr>
              <w:rPr>
                <w:rFonts w:ascii="Century Gothic,Arial,Times New" w:eastAsia="Century Gothic,Arial,Times New" w:hAnsi="Century Gothic,Arial,Times New" w:cs="Century Gothic,Arial,Times New"/>
                <w:color w:val="000000" w:themeColor="text1"/>
                <w:lang w:val="en" w:eastAsia="en-GB"/>
              </w:rPr>
            </w:pPr>
            <w:r>
              <w:rPr>
                <w:rFonts w:ascii="Century Gothic,Arial,Times New" w:eastAsia="Century Gothic,Arial,Times New" w:hAnsi="Century Gothic,Arial,Times New" w:cs="Century Gothic,Arial,Times New"/>
                <w:color w:val="000000" w:themeColor="text1"/>
                <w:lang w:val="en" w:eastAsia="en-GB"/>
              </w:rPr>
              <w:t>Goal posts: £104</w:t>
            </w:r>
          </w:p>
          <w:p w14:paraId="2C46A445" w14:textId="3E01143A" w:rsidR="008407CC" w:rsidRPr="00E62BFE" w:rsidRDefault="009065AA" w:rsidP="008407CC">
            <w:pPr>
              <w:rPr>
                <w:rFonts w:ascii="Century Gothic" w:eastAsia="Times New Roman" w:hAnsi="Century Gothic" w:cs="Arial"/>
                <w:color w:val="000000"/>
                <w:lang w:val="en" w:eastAsia="en-GB"/>
              </w:rPr>
            </w:pPr>
            <w:r>
              <w:rPr>
                <w:rFonts w:ascii="Century Gothic,Arial,Times New" w:eastAsia="Century Gothic,Arial,Times New" w:hAnsi="Century Gothic,Arial,Times New" w:cs="Century Gothic,Arial,Times New"/>
                <w:color w:val="000000" w:themeColor="text1"/>
                <w:lang w:val="en" w:eastAsia="en-GB"/>
              </w:rPr>
              <w:t>Forest Schools equipment: £10</w:t>
            </w:r>
            <w:r w:rsidR="008407CC">
              <w:rPr>
                <w:rFonts w:ascii="Century Gothic,Arial,Times New" w:eastAsia="Century Gothic,Arial,Times New" w:hAnsi="Century Gothic,Arial,Times New" w:cs="Century Gothic,Arial,Times New"/>
                <w:color w:val="000000" w:themeColor="text1"/>
                <w:lang w:val="en" w:eastAsia="en-GB"/>
              </w:rPr>
              <w:t>00</w:t>
            </w:r>
          </w:p>
        </w:tc>
        <w:tc>
          <w:tcPr>
            <w:tcW w:w="1337" w:type="dxa"/>
            <w:vAlign w:val="center"/>
          </w:tcPr>
          <w:p w14:paraId="2D18C61B" w14:textId="07E5BFA4" w:rsidR="00E62BFE" w:rsidRPr="00E62BFE" w:rsidRDefault="009805C1">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18.9</w:t>
            </w:r>
            <w:r w:rsidR="009065AA">
              <w:rPr>
                <w:rFonts w:ascii="Century Gothic" w:eastAsia="Times New Roman" w:hAnsi="Century Gothic" w:cs="Arial"/>
                <w:color w:val="000000"/>
                <w:lang w:val="en" w:eastAsia="en-GB"/>
              </w:rPr>
              <w:t>%</w:t>
            </w:r>
          </w:p>
        </w:tc>
      </w:tr>
      <w:tr w:rsidR="00E62BFE" w:rsidRPr="00B500C6" w14:paraId="709BD643" w14:textId="77777777" w:rsidTr="00ED03F8">
        <w:trPr>
          <w:trHeight w:val="2808"/>
          <w:jc w:val="center"/>
        </w:trPr>
        <w:tc>
          <w:tcPr>
            <w:tcW w:w="2468" w:type="dxa"/>
            <w:vAlign w:val="center"/>
          </w:tcPr>
          <w:p w14:paraId="5D250D47" w14:textId="72E5261D" w:rsidR="00E62BFE" w:rsidRPr="00744B88" w:rsidRDefault="00744B88" w:rsidP="00E62BFE">
            <w:pPr>
              <w:pStyle w:val="NoSpacing"/>
              <w:rPr>
                <w:rFonts w:ascii="Century Gothic" w:hAnsi="Century Gothic"/>
                <w:lang w:val="en" w:eastAsia="en-GB"/>
              </w:rPr>
            </w:pPr>
            <w:r w:rsidRPr="00744B88">
              <w:rPr>
                <w:rFonts w:ascii="Century Gothic" w:hAnsi="Century Gothic" w:cs="Arial"/>
                <w:color w:val="000000"/>
                <w:lang w:val="en"/>
              </w:rPr>
              <w:lastRenderedPageBreak/>
              <w:t>Paying for professional development opportunities for teachers in PE and sport</w:t>
            </w:r>
          </w:p>
        </w:tc>
        <w:tc>
          <w:tcPr>
            <w:tcW w:w="4934" w:type="dxa"/>
            <w:vAlign w:val="center"/>
          </w:tcPr>
          <w:p w14:paraId="717B575F" w14:textId="6E4AEFF9" w:rsidR="00E62BFE" w:rsidRDefault="000A5F2C">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(Forest Schools add-ons</w:t>
            </w:r>
            <w:r w:rsidR="00867E4C">
              <w:rPr>
                <w:rFonts w:ascii="Century Gothic" w:eastAsia="Times New Roman" w:hAnsi="Century Gothic" w:cs="Arial"/>
                <w:color w:val="000000"/>
                <w:lang w:val="en" w:eastAsia="en-GB"/>
              </w:rPr>
              <w:t>)</w:t>
            </w:r>
            <w:r w:rsidR="00EE4504">
              <w:rPr>
                <w:rFonts w:ascii="Century Gothic" w:eastAsia="Times New Roman" w:hAnsi="Century Gothic" w:cs="Arial"/>
                <w:color w:val="000000"/>
                <w:lang w:val="en" w:eastAsia="en-GB"/>
              </w:rPr>
              <w:t xml:space="preserve"> AC – Level 2, MW – Level 3 </w:t>
            </w:r>
          </w:p>
          <w:p w14:paraId="23D3DE03" w14:textId="77777777" w:rsidR="000A5F2C" w:rsidRDefault="000A5F2C">
            <w:pPr>
              <w:rPr>
                <w:rFonts w:ascii="Century Gothic" w:eastAsia="Times New Roman" w:hAnsi="Century Gothic" w:cs="Arial"/>
                <w:color w:val="000000"/>
                <w:lang w:val="en" w:eastAsia="en-GB"/>
              </w:rPr>
            </w:pPr>
          </w:p>
          <w:p w14:paraId="11F8CE5E" w14:textId="77777777" w:rsidR="000A5F2C" w:rsidRDefault="000A5F2C">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Completi</w:t>
            </w:r>
            <w:r w:rsidR="00867E4C">
              <w:rPr>
                <w:rFonts w:ascii="Century Gothic" w:eastAsia="Times New Roman" w:hAnsi="Century Gothic" w:cs="Arial"/>
                <w:color w:val="000000"/>
                <w:lang w:val="en" w:eastAsia="en-GB"/>
              </w:rPr>
              <w:t>on of MIDAS training – minibus</w:t>
            </w:r>
          </w:p>
          <w:p w14:paraId="6CFD2518" w14:textId="77777777" w:rsidR="00867E4C" w:rsidRPr="00E62BFE" w:rsidRDefault="00867E4C">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Dance/gymnastics training</w:t>
            </w:r>
          </w:p>
        </w:tc>
        <w:tc>
          <w:tcPr>
            <w:tcW w:w="3115" w:type="dxa"/>
            <w:vAlign w:val="center"/>
          </w:tcPr>
          <w:p w14:paraId="4685074C" w14:textId="77777777" w:rsidR="00E62BFE" w:rsidRPr="00E62BFE" w:rsidRDefault="00E62BFE">
            <w:pPr>
              <w:rPr>
                <w:rFonts w:ascii="Century Gothic" w:eastAsia="Times New Roman" w:hAnsi="Century Gothic" w:cs="Arial"/>
                <w:color w:val="000000"/>
                <w:lang w:val="en" w:eastAsia="en-GB"/>
              </w:rPr>
            </w:pPr>
          </w:p>
        </w:tc>
        <w:tc>
          <w:tcPr>
            <w:tcW w:w="2169" w:type="dxa"/>
            <w:vAlign w:val="center"/>
          </w:tcPr>
          <w:p w14:paraId="23D918FB" w14:textId="77777777" w:rsidR="00E62BFE" w:rsidRDefault="00FA42A3">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Gymnastics Course: £85</w:t>
            </w:r>
          </w:p>
          <w:p w14:paraId="4B02AFD7" w14:textId="77777777" w:rsidR="00FA42A3" w:rsidRDefault="00FA42A3">
            <w:pPr>
              <w:rPr>
                <w:rFonts w:ascii="Century Gothic" w:eastAsia="Times New Roman" w:hAnsi="Century Gothic" w:cs="Arial"/>
                <w:color w:val="000000"/>
                <w:lang w:val="en" w:eastAsia="en-GB"/>
              </w:rPr>
            </w:pPr>
          </w:p>
          <w:p w14:paraId="7875D8EE" w14:textId="2E3A374D" w:rsidR="00FA42A3" w:rsidRPr="00E62BFE" w:rsidRDefault="008407CC">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Forest Schools (£545)</w:t>
            </w:r>
          </w:p>
        </w:tc>
        <w:tc>
          <w:tcPr>
            <w:tcW w:w="1337" w:type="dxa"/>
            <w:vAlign w:val="center"/>
          </w:tcPr>
          <w:p w14:paraId="5C1018FF" w14:textId="74CFF5FE" w:rsidR="00E62BFE" w:rsidRPr="00E62BFE" w:rsidRDefault="009805C1">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5.6</w:t>
            </w:r>
            <w:r w:rsidR="009065AA">
              <w:rPr>
                <w:rFonts w:ascii="Century Gothic" w:eastAsia="Times New Roman" w:hAnsi="Century Gothic" w:cs="Arial"/>
                <w:color w:val="000000"/>
                <w:lang w:val="en" w:eastAsia="en-GB"/>
              </w:rPr>
              <w:t>%</w:t>
            </w:r>
          </w:p>
        </w:tc>
      </w:tr>
    </w:tbl>
    <w:p w14:paraId="2577AA33" w14:textId="5AA01998" w:rsidR="00E20EE5" w:rsidRDefault="00E20EE5" w:rsidP="005403B1">
      <w:pPr>
        <w:pStyle w:val="NoSpacing"/>
        <w:rPr>
          <w:rFonts w:ascii="Century Gothic" w:hAnsi="Century Gothic"/>
          <w:sz w:val="24"/>
          <w:szCs w:val="24"/>
        </w:rPr>
      </w:pPr>
    </w:p>
    <w:p w14:paraId="7AC922B1" w14:textId="77777777" w:rsidR="00E20EE5" w:rsidRDefault="00E20EE5" w:rsidP="005403B1">
      <w:pPr>
        <w:pStyle w:val="NoSpacing"/>
        <w:rPr>
          <w:rFonts w:ascii="Century Gothic" w:hAnsi="Century Gothic"/>
          <w:sz w:val="24"/>
          <w:szCs w:val="24"/>
        </w:rPr>
      </w:pPr>
    </w:p>
    <w:tbl>
      <w:tblPr>
        <w:tblW w:w="1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4961"/>
        <w:gridCol w:w="3686"/>
        <w:gridCol w:w="1559"/>
        <w:gridCol w:w="1341"/>
      </w:tblGrid>
      <w:tr w:rsidR="00E20EE5" w:rsidRPr="00E62BFE" w14:paraId="2FC52300" w14:textId="77777777" w:rsidTr="27AACA74">
        <w:trPr>
          <w:trHeight w:val="692"/>
          <w:jc w:val="center"/>
        </w:trPr>
        <w:tc>
          <w:tcPr>
            <w:tcW w:w="2476" w:type="dxa"/>
            <w:vAlign w:val="center"/>
          </w:tcPr>
          <w:p w14:paraId="1144DB09" w14:textId="77777777" w:rsidR="00E20EE5" w:rsidRPr="00E62BFE" w:rsidRDefault="00E20EE5"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Use of funding</w:t>
            </w:r>
          </w:p>
        </w:tc>
        <w:tc>
          <w:tcPr>
            <w:tcW w:w="4961" w:type="dxa"/>
            <w:vAlign w:val="center"/>
          </w:tcPr>
          <w:p w14:paraId="1993B021" w14:textId="77777777" w:rsidR="00E20EE5" w:rsidRPr="00E62BFE" w:rsidRDefault="00E20EE5"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Provision</w:t>
            </w:r>
          </w:p>
        </w:tc>
        <w:tc>
          <w:tcPr>
            <w:tcW w:w="3686" w:type="dxa"/>
            <w:vAlign w:val="center"/>
          </w:tcPr>
          <w:p w14:paraId="51D89CE2" w14:textId="77777777" w:rsidR="00E20EE5" w:rsidRPr="00E62BFE" w:rsidRDefault="00E20EE5"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Success Criteria (based on impact on pupil outcomes)</w:t>
            </w:r>
          </w:p>
        </w:tc>
        <w:tc>
          <w:tcPr>
            <w:tcW w:w="1559" w:type="dxa"/>
            <w:vAlign w:val="center"/>
          </w:tcPr>
          <w:p w14:paraId="7E075B18" w14:textId="77777777" w:rsidR="00E20EE5" w:rsidRPr="00E62BFE" w:rsidRDefault="00E20EE5"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Cost</w:t>
            </w:r>
          </w:p>
        </w:tc>
        <w:tc>
          <w:tcPr>
            <w:tcW w:w="1341" w:type="dxa"/>
            <w:vAlign w:val="center"/>
          </w:tcPr>
          <w:p w14:paraId="7B3EB57B" w14:textId="77777777" w:rsidR="00E20EE5" w:rsidRPr="00E62BFE" w:rsidRDefault="00E20EE5"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 of total annual funding</w:t>
            </w:r>
          </w:p>
        </w:tc>
      </w:tr>
      <w:tr w:rsidR="0067787B" w:rsidRPr="00E62BFE" w14:paraId="7B3D09AF" w14:textId="77777777" w:rsidTr="27AACA74">
        <w:trPr>
          <w:trHeight w:val="2808"/>
          <w:jc w:val="center"/>
        </w:trPr>
        <w:tc>
          <w:tcPr>
            <w:tcW w:w="2476" w:type="dxa"/>
            <w:vAlign w:val="center"/>
          </w:tcPr>
          <w:p w14:paraId="38DC7F75" w14:textId="77777777" w:rsidR="0067787B" w:rsidRPr="00744B88" w:rsidRDefault="0067787B" w:rsidP="0067787B">
            <w:pPr>
              <w:pStyle w:val="NoSpacing"/>
              <w:rPr>
                <w:rFonts w:ascii="Century Gothic" w:hAnsi="Century Gothic"/>
                <w:lang w:val="en" w:eastAsia="en-GB"/>
              </w:rPr>
            </w:pPr>
            <w:r w:rsidRPr="00744B88">
              <w:rPr>
                <w:rFonts w:ascii="Century Gothic" w:hAnsi="Century Gothic" w:cs="Arial"/>
                <w:color w:val="000000"/>
                <w:lang w:val="en"/>
              </w:rPr>
              <w:t>Providing cover to release primary teachers for professional development in PE and sport</w:t>
            </w:r>
          </w:p>
        </w:tc>
        <w:tc>
          <w:tcPr>
            <w:tcW w:w="4961" w:type="dxa"/>
            <w:vAlign w:val="center"/>
          </w:tcPr>
          <w:p w14:paraId="3DD28FB8" w14:textId="0906353C" w:rsidR="009113FA" w:rsidRDefault="00FA42A3" w:rsidP="00867E4C">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 xml:space="preserve">MW – Gymnastics Course (covered by JM – 1 </w:t>
            </w:r>
            <w:r w:rsidR="00DB2A3E">
              <w:rPr>
                <w:rFonts w:ascii="Century Gothic" w:eastAsia="Times New Roman" w:hAnsi="Century Gothic" w:cs="Arial"/>
                <w:i/>
                <w:color w:val="000000"/>
                <w:lang w:val="en" w:eastAsia="en-GB"/>
              </w:rPr>
              <w:t>day)</w:t>
            </w:r>
          </w:p>
          <w:p w14:paraId="68945DDC" w14:textId="77777777" w:rsidR="00EE4504" w:rsidRDefault="00EE4504" w:rsidP="00867E4C">
            <w:pPr>
              <w:rPr>
                <w:rFonts w:ascii="Century Gothic" w:eastAsia="Times New Roman" w:hAnsi="Century Gothic" w:cs="Arial"/>
                <w:i/>
                <w:color w:val="000000"/>
                <w:lang w:val="en" w:eastAsia="en-GB"/>
              </w:rPr>
            </w:pPr>
          </w:p>
          <w:p w14:paraId="1EE1BEBB" w14:textId="2DB13921" w:rsidR="00EE4504" w:rsidRDefault="00EE4504" w:rsidP="00867E4C">
            <w:pPr>
              <w:rPr>
                <w:rFonts w:ascii="Century Gothic" w:eastAsia="Times New Roman" w:hAnsi="Century Gothic" w:cs="Arial"/>
                <w:i/>
                <w:color w:val="000000"/>
                <w:lang w:val="en" w:eastAsia="en-GB"/>
              </w:rPr>
            </w:pPr>
            <w:r w:rsidRPr="00605DE0">
              <w:rPr>
                <w:rFonts w:ascii="Century Gothic" w:eastAsia="Times New Roman" w:hAnsi="Century Gothic" w:cs="Arial"/>
                <w:i/>
                <w:color w:val="000000"/>
                <w:highlight w:val="yellow"/>
                <w:lang w:val="en" w:eastAsia="en-GB"/>
              </w:rPr>
              <w:t>Cove</w:t>
            </w:r>
            <w:r w:rsidR="008407CC" w:rsidRPr="00605DE0">
              <w:rPr>
                <w:rFonts w:ascii="Century Gothic" w:eastAsia="Times New Roman" w:hAnsi="Century Gothic" w:cs="Arial"/>
                <w:i/>
                <w:color w:val="000000"/>
                <w:highlight w:val="yellow"/>
                <w:lang w:val="en" w:eastAsia="en-GB"/>
              </w:rPr>
              <w:t>r for Forest School training?? 6</w:t>
            </w:r>
            <w:r w:rsidRPr="00605DE0">
              <w:rPr>
                <w:rFonts w:ascii="Century Gothic" w:eastAsia="Times New Roman" w:hAnsi="Century Gothic" w:cs="Arial"/>
                <w:i/>
                <w:color w:val="000000"/>
                <w:highlight w:val="yellow"/>
                <w:lang w:val="en" w:eastAsia="en-GB"/>
              </w:rPr>
              <w:t xml:space="preserve"> days – approx. £1200)</w:t>
            </w:r>
            <w:r w:rsidR="00605DE0">
              <w:rPr>
                <w:rFonts w:ascii="Century Gothic" w:eastAsia="Times New Roman" w:hAnsi="Century Gothic" w:cs="Arial"/>
                <w:i/>
                <w:color w:val="000000"/>
                <w:lang w:val="en" w:eastAsia="en-GB"/>
              </w:rPr>
              <w:t xml:space="preserve"> – to be assigned</w:t>
            </w:r>
          </w:p>
          <w:p w14:paraId="258A0A0D" w14:textId="3624D37F" w:rsidR="009113FA" w:rsidRPr="00867E4C" w:rsidRDefault="009113FA" w:rsidP="00867E4C">
            <w:pPr>
              <w:rPr>
                <w:rFonts w:ascii="Century Gothic" w:eastAsia="Times New Roman" w:hAnsi="Century Gothic" w:cs="Arial"/>
                <w:i/>
                <w:color w:val="000000"/>
                <w:lang w:val="en" w:eastAsia="en-GB"/>
              </w:rPr>
            </w:pPr>
          </w:p>
        </w:tc>
        <w:tc>
          <w:tcPr>
            <w:tcW w:w="3686" w:type="dxa"/>
            <w:vAlign w:val="center"/>
          </w:tcPr>
          <w:p w14:paraId="3BB058D5" w14:textId="77777777" w:rsidR="0067787B" w:rsidRPr="00E62BFE" w:rsidRDefault="0067787B" w:rsidP="0067787B">
            <w:pPr>
              <w:rPr>
                <w:rFonts w:ascii="Century Gothic" w:eastAsia="Times New Roman" w:hAnsi="Century Gothic" w:cs="Arial"/>
                <w:color w:val="000000"/>
                <w:lang w:val="en" w:eastAsia="en-GB"/>
              </w:rPr>
            </w:pPr>
          </w:p>
        </w:tc>
        <w:tc>
          <w:tcPr>
            <w:tcW w:w="1559" w:type="dxa"/>
            <w:vAlign w:val="center"/>
          </w:tcPr>
          <w:p w14:paraId="518BCE8A" w14:textId="77777777" w:rsidR="0067787B" w:rsidRPr="00605DE0" w:rsidRDefault="00DB2A3E" w:rsidP="0067787B">
            <w:pPr>
              <w:rPr>
                <w:rFonts w:ascii="Century Gothic" w:eastAsia="Times New Roman" w:hAnsi="Century Gothic" w:cs="Arial"/>
                <w:color w:val="000000"/>
                <w:highlight w:val="yellow"/>
                <w:lang w:val="en" w:eastAsia="en-GB"/>
              </w:rPr>
            </w:pPr>
            <w:r w:rsidRPr="00605DE0">
              <w:rPr>
                <w:rFonts w:ascii="Century Gothic" w:eastAsia="Times New Roman" w:hAnsi="Century Gothic" w:cs="Arial"/>
                <w:color w:val="000000"/>
                <w:highlight w:val="yellow"/>
                <w:lang w:val="en" w:eastAsia="en-GB"/>
              </w:rPr>
              <w:t>£200</w:t>
            </w:r>
          </w:p>
          <w:p w14:paraId="7B7F7545" w14:textId="77777777" w:rsidR="008407CC" w:rsidRPr="00605DE0" w:rsidRDefault="008407CC" w:rsidP="0067787B">
            <w:pPr>
              <w:rPr>
                <w:rFonts w:ascii="Century Gothic" w:eastAsia="Times New Roman" w:hAnsi="Century Gothic" w:cs="Arial"/>
                <w:color w:val="000000"/>
                <w:highlight w:val="yellow"/>
                <w:lang w:val="en" w:eastAsia="en-GB"/>
              </w:rPr>
            </w:pPr>
          </w:p>
          <w:p w14:paraId="774CC17C" w14:textId="63C2E2E8" w:rsidR="008407CC" w:rsidRPr="00E62BFE" w:rsidRDefault="008407CC" w:rsidP="0067787B">
            <w:pPr>
              <w:rPr>
                <w:rFonts w:ascii="Century Gothic" w:eastAsia="Times New Roman" w:hAnsi="Century Gothic" w:cs="Arial"/>
                <w:color w:val="000000"/>
                <w:lang w:val="en" w:eastAsia="en-GB"/>
              </w:rPr>
            </w:pPr>
            <w:r w:rsidRPr="00605DE0">
              <w:rPr>
                <w:rFonts w:ascii="Century Gothic" w:eastAsia="Times New Roman" w:hAnsi="Century Gothic" w:cs="Arial"/>
                <w:color w:val="000000"/>
                <w:highlight w:val="yellow"/>
                <w:lang w:val="en" w:eastAsia="en-GB"/>
              </w:rPr>
              <w:t>£1200</w:t>
            </w:r>
          </w:p>
        </w:tc>
        <w:tc>
          <w:tcPr>
            <w:tcW w:w="1341" w:type="dxa"/>
            <w:vAlign w:val="center"/>
          </w:tcPr>
          <w:p w14:paraId="56A7B7A5" w14:textId="56F0B5D1" w:rsidR="0067787B" w:rsidRPr="00E62BFE" w:rsidRDefault="00605DE0" w:rsidP="0067787B">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12.5</w:t>
            </w:r>
            <w:r w:rsidR="009065AA">
              <w:rPr>
                <w:rFonts w:ascii="Century Gothic" w:eastAsia="Times New Roman" w:hAnsi="Century Gothic" w:cs="Arial"/>
                <w:color w:val="000000"/>
                <w:lang w:val="en" w:eastAsia="en-GB"/>
              </w:rPr>
              <w:t>%</w:t>
            </w:r>
          </w:p>
        </w:tc>
      </w:tr>
      <w:tr w:rsidR="0067787B" w:rsidRPr="00E62BFE" w14:paraId="60C58A39" w14:textId="77777777" w:rsidTr="27AACA74">
        <w:trPr>
          <w:trHeight w:val="2808"/>
          <w:jc w:val="center"/>
        </w:trPr>
        <w:tc>
          <w:tcPr>
            <w:tcW w:w="2476" w:type="dxa"/>
            <w:vAlign w:val="center"/>
          </w:tcPr>
          <w:p w14:paraId="6FA9691F" w14:textId="51E064DA" w:rsidR="0067787B" w:rsidRPr="00744B88" w:rsidRDefault="0067787B" w:rsidP="0067787B">
            <w:pPr>
              <w:pStyle w:val="NoSpacing"/>
              <w:rPr>
                <w:rFonts w:ascii="Century Gothic" w:hAnsi="Century Gothic"/>
                <w:lang w:val="en" w:eastAsia="en-GB"/>
              </w:rPr>
            </w:pPr>
            <w:r w:rsidRPr="00744B88">
              <w:rPr>
                <w:rFonts w:ascii="Century Gothic" w:hAnsi="Century Gothic" w:cs="Arial"/>
                <w:color w:val="000000"/>
                <w:lang w:val="en"/>
              </w:rPr>
              <w:t>Running sport competitions, or increasing pupils’ participation in the School Games</w:t>
            </w:r>
          </w:p>
        </w:tc>
        <w:tc>
          <w:tcPr>
            <w:tcW w:w="4961" w:type="dxa"/>
            <w:vAlign w:val="center"/>
          </w:tcPr>
          <w:p w14:paraId="5132AF7D" w14:textId="77777777" w:rsidR="0067787B" w:rsidRDefault="0067787B" w:rsidP="0067787B">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 xml:space="preserve">Olympic Sports event </w:t>
            </w:r>
            <w:r w:rsidR="00867E4C">
              <w:rPr>
                <w:rFonts w:ascii="Century Gothic" w:eastAsia="Times New Roman" w:hAnsi="Century Gothic" w:cs="Arial"/>
                <w:i/>
                <w:color w:val="000000"/>
                <w:lang w:val="en" w:eastAsia="en-GB"/>
              </w:rPr>
              <w:t>Summer 2016</w:t>
            </w:r>
          </w:p>
          <w:p w14:paraId="27114ABF" w14:textId="77777777" w:rsidR="00867E4C" w:rsidRDefault="00867E4C" w:rsidP="0067787B">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Race for Life and Sport Relief</w:t>
            </w:r>
          </w:p>
          <w:p w14:paraId="20833789" w14:textId="3E7DACEA" w:rsidR="009113FA" w:rsidRPr="000A5F2C" w:rsidRDefault="009113FA" w:rsidP="0067787B">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Cluster Sports Day – Increase competition between same-age pupils in smaller cohorts</w:t>
            </w:r>
            <w:r w:rsidR="00D10778">
              <w:rPr>
                <w:rFonts w:ascii="Century Gothic" w:eastAsia="Times New Roman" w:hAnsi="Century Gothic" w:cs="Arial"/>
                <w:i/>
                <w:color w:val="000000"/>
                <w:lang w:val="en" w:eastAsia="en-GB"/>
              </w:rPr>
              <w:t xml:space="preserve">- developing links to aide secondary school </w:t>
            </w:r>
            <w:proofErr w:type="spellStart"/>
            <w:r w:rsidR="00D10778">
              <w:rPr>
                <w:rFonts w:ascii="Century Gothic" w:eastAsia="Times New Roman" w:hAnsi="Century Gothic" w:cs="Arial"/>
                <w:i/>
                <w:color w:val="000000"/>
                <w:lang w:val="en" w:eastAsia="en-GB"/>
              </w:rPr>
              <w:t>trasition</w:t>
            </w:r>
            <w:proofErr w:type="spellEnd"/>
            <w:r w:rsidR="00D10778">
              <w:rPr>
                <w:rFonts w:ascii="Century Gothic" w:eastAsia="Times New Roman" w:hAnsi="Century Gothic" w:cs="Arial"/>
                <w:i/>
                <w:color w:val="000000"/>
                <w:lang w:val="en" w:eastAsia="en-GB"/>
              </w:rPr>
              <w:t>.</w:t>
            </w:r>
          </w:p>
        </w:tc>
        <w:tc>
          <w:tcPr>
            <w:tcW w:w="3686" w:type="dxa"/>
            <w:vAlign w:val="center"/>
          </w:tcPr>
          <w:p w14:paraId="64F6568A" w14:textId="77777777" w:rsidR="0067787B" w:rsidRPr="00E62BFE" w:rsidRDefault="0067787B" w:rsidP="0067787B">
            <w:pPr>
              <w:rPr>
                <w:rFonts w:ascii="Century Gothic" w:eastAsia="Times New Roman" w:hAnsi="Century Gothic" w:cs="Arial"/>
                <w:color w:val="000000"/>
                <w:lang w:val="en" w:eastAsia="en-GB"/>
              </w:rPr>
            </w:pPr>
          </w:p>
        </w:tc>
        <w:tc>
          <w:tcPr>
            <w:tcW w:w="1559" w:type="dxa"/>
            <w:vAlign w:val="center"/>
          </w:tcPr>
          <w:p w14:paraId="3BA76C21" w14:textId="300E5C64" w:rsidR="0067787B" w:rsidRPr="00E62BFE" w:rsidRDefault="27AACA74" w:rsidP="27AACA74">
            <w:r w:rsidRPr="27AACA74">
              <w:rPr>
                <w:rFonts w:ascii="Century Gothic,Arial,Times New" w:eastAsia="Century Gothic,Arial,Times New" w:hAnsi="Century Gothic,Arial,Times New" w:cs="Century Gothic,Arial,Times New"/>
                <w:color w:val="000000" w:themeColor="text1"/>
                <w:lang w:val="en" w:eastAsia="en-GB"/>
              </w:rPr>
              <w:t>Share of Cluster Sports cost: £155</w:t>
            </w:r>
          </w:p>
          <w:p w14:paraId="0C802745" w14:textId="77777777" w:rsidR="0067787B" w:rsidRDefault="27AACA74" w:rsidP="27AACA74">
            <w:pPr>
              <w:rPr>
                <w:rFonts w:ascii="Century Gothic,Arial,Times New" w:eastAsia="Century Gothic,Arial,Times New" w:hAnsi="Century Gothic,Arial,Times New" w:cs="Century Gothic,Arial,Times New"/>
                <w:color w:val="000000" w:themeColor="text1"/>
                <w:lang w:val="en" w:eastAsia="en-GB"/>
              </w:rPr>
            </w:pPr>
            <w:r w:rsidRPr="27AACA74">
              <w:rPr>
                <w:rFonts w:ascii="Century Gothic,Arial,Times New" w:eastAsia="Century Gothic,Arial,Times New" w:hAnsi="Century Gothic,Arial,Times New" w:cs="Century Gothic,Arial,Times New"/>
                <w:color w:val="000000" w:themeColor="text1"/>
                <w:lang w:val="en" w:eastAsia="en-GB"/>
              </w:rPr>
              <w:t>Sports Leader Transport:</w:t>
            </w:r>
            <w:r w:rsidR="00FA42A3">
              <w:t xml:space="preserve"> </w:t>
            </w:r>
            <w:r w:rsidRPr="27AACA74">
              <w:rPr>
                <w:rFonts w:ascii="Century Gothic,Arial,Times New" w:eastAsia="Century Gothic,Arial,Times New" w:hAnsi="Century Gothic,Arial,Times New" w:cs="Century Gothic,Arial,Times New"/>
                <w:color w:val="000000" w:themeColor="text1"/>
                <w:lang w:val="en" w:eastAsia="en-GB"/>
              </w:rPr>
              <w:t>£40</w:t>
            </w:r>
          </w:p>
          <w:p w14:paraId="5962C8D1" w14:textId="1C8832B7" w:rsidR="00FA42A3" w:rsidRPr="00FA42A3" w:rsidRDefault="00FA42A3" w:rsidP="27AACA74"/>
        </w:tc>
        <w:tc>
          <w:tcPr>
            <w:tcW w:w="1341" w:type="dxa"/>
            <w:vAlign w:val="center"/>
          </w:tcPr>
          <w:p w14:paraId="3DBEEE37" w14:textId="43D6377C" w:rsidR="0067787B" w:rsidRPr="00E62BFE" w:rsidRDefault="00605DE0" w:rsidP="0067787B">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1.7</w:t>
            </w:r>
            <w:r w:rsidR="00745F01">
              <w:rPr>
                <w:rFonts w:ascii="Century Gothic" w:eastAsia="Times New Roman" w:hAnsi="Century Gothic" w:cs="Arial"/>
                <w:color w:val="000000"/>
                <w:lang w:val="en" w:eastAsia="en-GB"/>
              </w:rPr>
              <w:t>%</w:t>
            </w:r>
          </w:p>
        </w:tc>
      </w:tr>
    </w:tbl>
    <w:p w14:paraId="38F83153" w14:textId="77777777" w:rsidR="00E20EE5" w:rsidRDefault="00E20EE5" w:rsidP="005403B1">
      <w:pPr>
        <w:pStyle w:val="NoSpacing"/>
        <w:rPr>
          <w:rFonts w:ascii="Century Gothic" w:hAnsi="Century Gothic"/>
          <w:sz w:val="24"/>
          <w:szCs w:val="24"/>
        </w:rPr>
      </w:pPr>
    </w:p>
    <w:p w14:paraId="24890F33" w14:textId="77777777" w:rsidR="00E20EE5" w:rsidRDefault="00E20EE5" w:rsidP="005403B1">
      <w:pPr>
        <w:pStyle w:val="NoSpacing"/>
        <w:rPr>
          <w:rFonts w:ascii="Century Gothic" w:hAnsi="Century Gothic"/>
          <w:sz w:val="24"/>
          <w:szCs w:val="24"/>
        </w:rPr>
      </w:pPr>
    </w:p>
    <w:tbl>
      <w:tblPr>
        <w:tblW w:w="1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4888"/>
        <w:gridCol w:w="3640"/>
        <w:gridCol w:w="1709"/>
        <w:gridCol w:w="1335"/>
      </w:tblGrid>
      <w:tr w:rsidR="00E20EE5" w:rsidRPr="00E62BFE" w14:paraId="796C96FC" w14:textId="77777777" w:rsidTr="27AACA74">
        <w:trPr>
          <w:trHeight w:val="692"/>
          <w:jc w:val="center"/>
        </w:trPr>
        <w:tc>
          <w:tcPr>
            <w:tcW w:w="2453" w:type="dxa"/>
            <w:vAlign w:val="center"/>
          </w:tcPr>
          <w:p w14:paraId="3918ED65" w14:textId="77777777" w:rsidR="00E20EE5" w:rsidRPr="00E62BFE" w:rsidRDefault="00E20EE5"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Use of funding</w:t>
            </w:r>
          </w:p>
        </w:tc>
        <w:tc>
          <w:tcPr>
            <w:tcW w:w="4888" w:type="dxa"/>
            <w:vAlign w:val="center"/>
          </w:tcPr>
          <w:p w14:paraId="0C581BAE" w14:textId="77777777" w:rsidR="00E20EE5" w:rsidRPr="00E62BFE" w:rsidRDefault="00E20EE5"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Provision</w:t>
            </w:r>
          </w:p>
        </w:tc>
        <w:tc>
          <w:tcPr>
            <w:tcW w:w="3639" w:type="dxa"/>
            <w:vAlign w:val="center"/>
          </w:tcPr>
          <w:p w14:paraId="2B2A897A" w14:textId="77777777" w:rsidR="00E20EE5" w:rsidRPr="00E62BFE" w:rsidRDefault="00E20EE5"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Success Criteria (based on impact on pupil outcomes)</w:t>
            </w:r>
          </w:p>
        </w:tc>
        <w:tc>
          <w:tcPr>
            <w:tcW w:w="1709" w:type="dxa"/>
            <w:vAlign w:val="center"/>
          </w:tcPr>
          <w:p w14:paraId="19E8C7B1" w14:textId="77777777" w:rsidR="00E20EE5" w:rsidRPr="00E62BFE" w:rsidRDefault="00E20EE5"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Cost</w:t>
            </w:r>
          </w:p>
        </w:tc>
        <w:tc>
          <w:tcPr>
            <w:tcW w:w="1334" w:type="dxa"/>
            <w:vAlign w:val="center"/>
          </w:tcPr>
          <w:p w14:paraId="124197E3" w14:textId="77777777" w:rsidR="00E20EE5" w:rsidRPr="00E62BFE" w:rsidRDefault="00E20EE5" w:rsidP="005C526E">
            <w:pPr>
              <w:shd w:val="clear" w:color="auto" w:fill="FFFFFF"/>
              <w:spacing w:before="100" w:beforeAutospacing="1" w:after="75" w:line="240" w:lineRule="auto"/>
              <w:jc w:val="center"/>
              <w:rPr>
                <w:rFonts w:ascii="Century Gothic" w:eastAsia="Times New Roman" w:hAnsi="Century Gothic" w:cs="Arial"/>
                <w:b/>
                <w:color w:val="000000"/>
                <w:lang w:val="en" w:eastAsia="en-GB"/>
              </w:rPr>
            </w:pPr>
            <w:r w:rsidRPr="00E62BFE">
              <w:rPr>
                <w:rFonts w:ascii="Century Gothic" w:eastAsia="Times New Roman" w:hAnsi="Century Gothic" w:cs="Arial"/>
                <w:b/>
                <w:color w:val="000000"/>
                <w:lang w:val="en" w:eastAsia="en-GB"/>
              </w:rPr>
              <w:t>% of total annual funding</w:t>
            </w:r>
          </w:p>
        </w:tc>
      </w:tr>
      <w:tr w:rsidR="00E20EE5" w:rsidRPr="00E62BFE" w14:paraId="74F38DE6" w14:textId="77777777" w:rsidTr="27AACA74">
        <w:trPr>
          <w:trHeight w:val="2808"/>
          <w:jc w:val="center"/>
        </w:trPr>
        <w:tc>
          <w:tcPr>
            <w:tcW w:w="2476" w:type="dxa"/>
            <w:vAlign w:val="center"/>
          </w:tcPr>
          <w:p w14:paraId="55E9323D" w14:textId="77777777" w:rsidR="00E20EE5" w:rsidRPr="00744B88" w:rsidRDefault="00744B88" w:rsidP="005C526E">
            <w:pPr>
              <w:pStyle w:val="NoSpacing"/>
              <w:rPr>
                <w:rFonts w:ascii="Century Gothic" w:hAnsi="Century Gothic"/>
                <w:lang w:val="en" w:eastAsia="en-GB"/>
              </w:rPr>
            </w:pPr>
            <w:r w:rsidRPr="00744B88">
              <w:rPr>
                <w:rFonts w:ascii="Century Gothic" w:hAnsi="Century Gothic" w:cs="Arial"/>
                <w:color w:val="000000"/>
                <w:lang w:val="en"/>
              </w:rPr>
              <w:t>Providing places for pupils on after school sports clubs and holiday clubs</w:t>
            </w:r>
          </w:p>
        </w:tc>
        <w:tc>
          <w:tcPr>
            <w:tcW w:w="4961" w:type="dxa"/>
            <w:vAlign w:val="center"/>
          </w:tcPr>
          <w:p w14:paraId="3E9F43AD" w14:textId="765F729C" w:rsidR="00E20EE5" w:rsidRDefault="00867E4C" w:rsidP="005C526E">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Currently 20 s</w:t>
            </w:r>
            <w:r w:rsidR="00FA42A3">
              <w:rPr>
                <w:rFonts w:ascii="Century Gothic" w:eastAsia="Times New Roman" w:hAnsi="Century Gothic" w:cs="Arial"/>
                <w:i/>
                <w:color w:val="000000"/>
                <w:lang w:val="en" w:eastAsia="en-GB"/>
              </w:rPr>
              <w:t>tudents attending Sport Club (</w:t>
            </w:r>
            <w:r w:rsidR="00D10778">
              <w:rPr>
                <w:rFonts w:ascii="Century Gothic" w:eastAsia="Times New Roman" w:hAnsi="Century Gothic" w:cs="Arial"/>
                <w:i/>
                <w:color w:val="000000"/>
                <w:lang w:val="en" w:eastAsia="en-GB"/>
              </w:rPr>
              <w:t>63</w:t>
            </w:r>
            <w:r>
              <w:rPr>
                <w:rFonts w:ascii="Century Gothic" w:eastAsia="Times New Roman" w:hAnsi="Century Gothic" w:cs="Arial"/>
                <w:i/>
                <w:color w:val="000000"/>
                <w:lang w:val="en" w:eastAsia="en-GB"/>
              </w:rPr>
              <w:t>% of KS2 students)</w:t>
            </w:r>
          </w:p>
          <w:p w14:paraId="6E392F31" w14:textId="38ACA423" w:rsidR="00FA42A3" w:rsidRPr="0067787B" w:rsidRDefault="00FA42A3" w:rsidP="00D10778">
            <w:pPr>
              <w:rPr>
                <w:rFonts w:ascii="Century Gothic" w:eastAsia="Times New Roman" w:hAnsi="Century Gothic" w:cs="Arial"/>
                <w:i/>
                <w:color w:val="000000"/>
                <w:lang w:val="en" w:eastAsia="en-GB"/>
              </w:rPr>
            </w:pPr>
            <w:r>
              <w:rPr>
                <w:rFonts w:ascii="Century Gothic" w:eastAsia="Times New Roman" w:hAnsi="Century Gothic" w:cs="Arial"/>
                <w:i/>
                <w:color w:val="000000"/>
                <w:lang w:val="en" w:eastAsia="en-GB"/>
              </w:rPr>
              <w:t>Currently students attending Golf Club (</w:t>
            </w:r>
            <w:r w:rsidR="00D10778">
              <w:rPr>
                <w:rFonts w:ascii="Century Gothic" w:eastAsia="Times New Roman" w:hAnsi="Century Gothic" w:cs="Arial"/>
                <w:i/>
                <w:color w:val="000000"/>
                <w:lang w:val="en" w:eastAsia="en-GB"/>
              </w:rPr>
              <w:t>20 % of the whole school)</w:t>
            </w:r>
            <w:r>
              <w:rPr>
                <w:rFonts w:ascii="Century Gothic" w:eastAsia="Times New Roman" w:hAnsi="Century Gothic" w:cs="Arial"/>
                <w:i/>
                <w:color w:val="000000"/>
                <w:lang w:val="en" w:eastAsia="en-GB"/>
              </w:rPr>
              <w:t>)</w:t>
            </w:r>
          </w:p>
        </w:tc>
        <w:tc>
          <w:tcPr>
            <w:tcW w:w="3686" w:type="dxa"/>
            <w:vAlign w:val="center"/>
          </w:tcPr>
          <w:p w14:paraId="22D44D42" w14:textId="77777777" w:rsidR="00E20EE5" w:rsidRPr="00E62BFE" w:rsidRDefault="00E20EE5" w:rsidP="005C526E">
            <w:pPr>
              <w:rPr>
                <w:rFonts w:ascii="Century Gothic" w:eastAsia="Times New Roman" w:hAnsi="Century Gothic" w:cs="Arial"/>
                <w:color w:val="000000"/>
                <w:lang w:val="en" w:eastAsia="en-GB"/>
              </w:rPr>
            </w:pPr>
          </w:p>
        </w:tc>
        <w:tc>
          <w:tcPr>
            <w:tcW w:w="1559" w:type="dxa"/>
            <w:vAlign w:val="center"/>
          </w:tcPr>
          <w:p w14:paraId="2E2D3F54" w14:textId="5FA015DE" w:rsidR="00E20EE5" w:rsidRDefault="00A9709A" w:rsidP="00A9709A">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Hire of Village Hall during winter months - £</w:t>
            </w:r>
            <w:r w:rsidR="009D0BEB">
              <w:rPr>
                <w:rFonts w:ascii="Century Gothic" w:eastAsia="Times New Roman" w:hAnsi="Century Gothic" w:cs="Arial"/>
                <w:color w:val="000000"/>
                <w:lang w:val="en" w:eastAsia="en-GB"/>
              </w:rPr>
              <w:t>707.50</w:t>
            </w:r>
          </w:p>
          <w:p w14:paraId="15AD73D2" w14:textId="08B25E79" w:rsidR="00C32CF0" w:rsidRDefault="00C32CF0" w:rsidP="00A9709A">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 xml:space="preserve">Golf club cost is £30 </w:t>
            </w:r>
            <w:proofErr w:type="spellStart"/>
            <w:r>
              <w:rPr>
                <w:rFonts w:ascii="Century Gothic" w:eastAsia="Times New Roman" w:hAnsi="Century Gothic" w:cs="Arial"/>
                <w:color w:val="000000"/>
                <w:lang w:val="en" w:eastAsia="en-GB"/>
              </w:rPr>
              <w:t>p.w</w:t>
            </w:r>
            <w:proofErr w:type="spellEnd"/>
            <w:r>
              <w:rPr>
                <w:rFonts w:ascii="Century Gothic" w:eastAsia="Times New Roman" w:hAnsi="Century Gothic" w:cs="Arial"/>
                <w:color w:val="000000"/>
                <w:lang w:val="en" w:eastAsia="en-GB"/>
              </w:rPr>
              <w:t xml:space="preserve"> around £1050 </w:t>
            </w:r>
            <w:proofErr w:type="spellStart"/>
            <w:r>
              <w:rPr>
                <w:rFonts w:ascii="Century Gothic" w:eastAsia="Times New Roman" w:hAnsi="Century Gothic" w:cs="Arial"/>
                <w:color w:val="000000"/>
                <w:lang w:val="en" w:eastAsia="en-GB"/>
              </w:rPr>
              <w:t>P.a</w:t>
            </w:r>
            <w:proofErr w:type="spellEnd"/>
            <w:r>
              <w:rPr>
                <w:rFonts w:ascii="Century Gothic" w:eastAsia="Times New Roman" w:hAnsi="Century Gothic" w:cs="Arial"/>
                <w:color w:val="000000"/>
                <w:lang w:val="en" w:eastAsia="en-GB"/>
              </w:rPr>
              <w:t xml:space="preserve"> </w:t>
            </w:r>
          </w:p>
          <w:p w14:paraId="45A4AA87" w14:textId="2512E93A" w:rsidR="008F4B43" w:rsidRPr="00E62BFE" w:rsidRDefault="008F4B43" w:rsidP="00A9709A">
            <w:pPr>
              <w:rPr>
                <w:rFonts w:ascii="Century Gothic" w:eastAsia="Times New Roman" w:hAnsi="Century Gothic" w:cs="Arial"/>
                <w:color w:val="000000"/>
                <w:lang w:val="en" w:eastAsia="en-GB"/>
              </w:rPr>
            </w:pPr>
          </w:p>
        </w:tc>
        <w:tc>
          <w:tcPr>
            <w:tcW w:w="1341" w:type="dxa"/>
            <w:vAlign w:val="center"/>
          </w:tcPr>
          <w:p w14:paraId="6CA1ED5A" w14:textId="77777777" w:rsidR="00E20EE5" w:rsidRDefault="00605DE0" w:rsidP="005C526E">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6.3</w:t>
            </w:r>
            <w:r w:rsidR="00745F01">
              <w:rPr>
                <w:rFonts w:ascii="Century Gothic" w:eastAsia="Times New Roman" w:hAnsi="Century Gothic" w:cs="Arial"/>
                <w:color w:val="000000"/>
                <w:lang w:val="en" w:eastAsia="en-GB"/>
              </w:rPr>
              <w:t>%</w:t>
            </w:r>
          </w:p>
          <w:p w14:paraId="1B1B7648" w14:textId="77777777" w:rsidR="00C32CF0" w:rsidRDefault="00C32CF0" w:rsidP="005C526E">
            <w:pPr>
              <w:rPr>
                <w:rFonts w:ascii="Century Gothic" w:eastAsia="Times New Roman" w:hAnsi="Century Gothic" w:cs="Arial"/>
                <w:color w:val="000000"/>
                <w:lang w:val="en" w:eastAsia="en-GB"/>
              </w:rPr>
            </w:pPr>
          </w:p>
          <w:p w14:paraId="079560E1" w14:textId="3DDF0D6B" w:rsidR="00C32CF0" w:rsidRDefault="00C32CF0" w:rsidP="005C526E">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10%</w:t>
            </w:r>
          </w:p>
          <w:p w14:paraId="592ED6CE" w14:textId="2FA3FA98" w:rsidR="00C32CF0" w:rsidRPr="00E62BFE" w:rsidRDefault="00C32CF0" w:rsidP="005C526E">
            <w:pPr>
              <w:rPr>
                <w:rFonts w:ascii="Century Gothic" w:eastAsia="Times New Roman" w:hAnsi="Century Gothic" w:cs="Arial"/>
                <w:color w:val="000000"/>
                <w:lang w:val="en" w:eastAsia="en-GB"/>
              </w:rPr>
            </w:pPr>
          </w:p>
        </w:tc>
      </w:tr>
      <w:tr w:rsidR="00E20EE5" w:rsidRPr="00E62BFE" w14:paraId="2873C808" w14:textId="77777777" w:rsidTr="27AACA74">
        <w:trPr>
          <w:trHeight w:val="2808"/>
          <w:jc w:val="center"/>
        </w:trPr>
        <w:tc>
          <w:tcPr>
            <w:tcW w:w="2476" w:type="dxa"/>
            <w:vAlign w:val="center"/>
          </w:tcPr>
          <w:p w14:paraId="0403B2C3" w14:textId="77777777" w:rsidR="00E20EE5" w:rsidRPr="00E62BFE" w:rsidRDefault="00744B88" w:rsidP="005C526E">
            <w:pPr>
              <w:pStyle w:val="NoSpacing"/>
              <w:rPr>
                <w:rFonts w:ascii="Century Gothic" w:hAnsi="Century Gothic"/>
                <w:lang w:val="en" w:eastAsia="en-GB"/>
              </w:rPr>
            </w:pPr>
            <w:r>
              <w:rPr>
                <w:rFonts w:ascii="Century Gothic" w:hAnsi="Century Gothic"/>
                <w:lang w:val="en" w:eastAsia="en-GB"/>
              </w:rPr>
              <w:t>Other</w:t>
            </w:r>
          </w:p>
          <w:p w14:paraId="1CEDA4B4" w14:textId="77777777" w:rsidR="00E20EE5" w:rsidRPr="00E62BFE" w:rsidRDefault="00E20EE5" w:rsidP="005C526E">
            <w:pPr>
              <w:pStyle w:val="NoSpacing"/>
              <w:rPr>
                <w:rFonts w:ascii="Century Gothic" w:hAnsi="Century Gothic"/>
                <w:lang w:val="en" w:eastAsia="en-GB"/>
              </w:rPr>
            </w:pPr>
          </w:p>
        </w:tc>
        <w:tc>
          <w:tcPr>
            <w:tcW w:w="4961" w:type="dxa"/>
            <w:vAlign w:val="center"/>
          </w:tcPr>
          <w:p w14:paraId="184A8EE7" w14:textId="77777777" w:rsidR="00E20EE5" w:rsidRDefault="002B1634" w:rsidP="005C526E">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Transport for swimming and other sporting events</w:t>
            </w:r>
          </w:p>
          <w:p w14:paraId="7F58FFAB" w14:textId="77777777" w:rsidR="00762583" w:rsidRDefault="00762583" w:rsidP="005C526E">
            <w:pPr>
              <w:rPr>
                <w:rFonts w:ascii="Century Gothic" w:eastAsia="Times New Roman" w:hAnsi="Century Gothic" w:cs="Arial"/>
                <w:color w:val="000000"/>
                <w:lang w:val="en" w:eastAsia="en-GB"/>
              </w:rPr>
            </w:pPr>
          </w:p>
          <w:p w14:paraId="3E14FEA6" w14:textId="3FFCBC12" w:rsidR="00762583" w:rsidRPr="00E62BFE" w:rsidRDefault="27AACA74" w:rsidP="005C526E">
            <w:r w:rsidRPr="27AACA74">
              <w:rPr>
                <w:rFonts w:ascii="Century Gothic,Arial,Times New" w:eastAsia="Century Gothic,Arial,Times New" w:hAnsi="Century Gothic,Arial,Times New" w:cs="Century Gothic,Arial,Times New"/>
                <w:color w:val="000000" w:themeColor="text1"/>
                <w:lang w:val="en" w:eastAsia="en-GB"/>
              </w:rPr>
              <w:t>Hiring of PE facilities</w:t>
            </w:r>
          </w:p>
          <w:p w14:paraId="4F581990" w14:textId="4400584E" w:rsidR="00762583" w:rsidRPr="00E62BFE" w:rsidRDefault="00762583" w:rsidP="27AACA74"/>
          <w:p w14:paraId="7D658DD0" w14:textId="4F769196" w:rsidR="00762583" w:rsidRDefault="27AACA74" w:rsidP="27AACA74">
            <w:pPr>
              <w:rPr>
                <w:rFonts w:ascii="Century Gothic,Arial,Times New" w:eastAsia="Century Gothic,Arial,Times New" w:hAnsi="Century Gothic,Arial,Times New" w:cs="Century Gothic,Arial,Times New"/>
                <w:color w:val="000000" w:themeColor="text1"/>
                <w:lang w:val="en" w:eastAsia="en-GB"/>
              </w:rPr>
            </w:pPr>
            <w:r w:rsidRPr="27AACA74">
              <w:rPr>
                <w:rFonts w:ascii="Century Gothic,Arial,Times New" w:eastAsia="Century Gothic,Arial,Times New" w:hAnsi="Century Gothic,Arial,Times New" w:cs="Century Gothic,Arial,Times New"/>
                <w:color w:val="000000" w:themeColor="text1"/>
                <w:lang w:val="en" w:eastAsia="en-GB"/>
              </w:rPr>
              <w:t>PE storage</w:t>
            </w:r>
          </w:p>
          <w:p w14:paraId="1A6B38E5" w14:textId="77777777" w:rsidR="00C77A1E" w:rsidRDefault="00C77A1E" w:rsidP="27AACA74">
            <w:pPr>
              <w:rPr>
                <w:rFonts w:ascii="Century Gothic,Arial,Times New" w:eastAsia="Century Gothic,Arial,Times New" w:hAnsi="Century Gothic,Arial,Times New" w:cs="Century Gothic,Arial,Times New"/>
                <w:color w:val="000000" w:themeColor="text1"/>
                <w:lang w:val="en" w:eastAsia="en-GB"/>
              </w:rPr>
            </w:pPr>
          </w:p>
          <w:p w14:paraId="63D45A44" w14:textId="2B07B3BD" w:rsidR="00762583" w:rsidRPr="00C77A1E" w:rsidRDefault="00C77A1E" w:rsidP="27AACA74">
            <w:r>
              <w:rPr>
                <w:rFonts w:ascii="Century Gothic,Arial,Times New" w:eastAsia="Century Gothic,Arial,Times New" w:hAnsi="Century Gothic,Arial,Times New" w:cs="Century Gothic,Arial,Times New"/>
                <w:color w:val="000000" w:themeColor="text1"/>
                <w:lang w:val="en" w:eastAsia="en-GB"/>
              </w:rPr>
              <w:t>Euro 2016 Wall Chart</w:t>
            </w:r>
          </w:p>
        </w:tc>
        <w:tc>
          <w:tcPr>
            <w:tcW w:w="3686" w:type="dxa"/>
            <w:vAlign w:val="center"/>
          </w:tcPr>
          <w:p w14:paraId="6497CA7A" w14:textId="77777777" w:rsidR="00E20EE5" w:rsidRPr="00E62BFE" w:rsidRDefault="00E20EE5" w:rsidP="005C526E">
            <w:pPr>
              <w:rPr>
                <w:rFonts w:ascii="Century Gothic" w:eastAsia="Times New Roman" w:hAnsi="Century Gothic" w:cs="Arial"/>
                <w:color w:val="000000"/>
                <w:lang w:val="en" w:eastAsia="en-GB"/>
              </w:rPr>
            </w:pPr>
          </w:p>
        </w:tc>
        <w:tc>
          <w:tcPr>
            <w:tcW w:w="1559" w:type="dxa"/>
            <w:vAlign w:val="center"/>
          </w:tcPr>
          <w:p w14:paraId="3DBBE208" w14:textId="27377866" w:rsidR="00E20EE5" w:rsidRDefault="00FA42A3" w:rsidP="005C526E">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Cost of transportation (09/16-04/17</w:t>
            </w:r>
            <w:r w:rsidR="009113FA">
              <w:rPr>
                <w:rFonts w:ascii="Century Gothic" w:eastAsia="Times New Roman" w:hAnsi="Century Gothic" w:cs="Arial"/>
                <w:color w:val="000000"/>
                <w:lang w:val="en" w:eastAsia="en-GB"/>
              </w:rPr>
              <w:t>), including accessible transport:</w:t>
            </w:r>
          </w:p>
          <w:p w14:paraId="5E8191E4" w14:textId="6B3023E5" w:rsidR="0048437F" w:rsidRDefault="00237C1B" w:rsidP="005C526E">
            <w:pPr>
              <w:rPr>
                <w:rFonts w:ascii="Century Gothic" w:eastAsia="Times New Roman" w:hAnsi="Century Gothic" w:cs="Arial"/>
                <w:color w:val="000000"/>
                <w:lang w:val="en" w:eastAsia="en-GB"/>
              </w:rPr>
            </w:pPr>
            <w:r>
              <w:rPr>
                <w:rFonts w:ascii="Century Gothic,Arial,Times New" w:eastAsia="Century Gothic,Arial,Times New" w:hAnsi="Century Gothic,Arial,Times New" w:cs="Century Gothic,Arial,Times New"/>
                <w:color w:val="000000" w:themeColor="text1"/>
                <w:lang w:val="en" w:eastAsia="en-GB"/>
              </w:rPr>
              <w:t>£1939.76</w:t>
            </w:r>
          </w:p>
          <w:p w14:paraId="615D0FDC" w14:textId="554360E3" w:rsidR="27AACA74" w:rsidRDefault="27AACA74" w:rsidP="27AACA74">
            <w:pPr>
              <w:rPr>
                <w:rFonts w:ascii="Century Gothic,Arial,Times New" w:eastAsia="Century Gothic,Arial,Times New" w:hAnsi="Century Gothic,Arial,Times New" w:cs="Century Gothic,Arial,Times New"/>
                <w:color w:val="000000" w:themeColor="text1"/>
                <w:lang w:val="en" w:eastAsia="en-GB"/>
              </w:rPr>
            </w:pPr>
            <w:r w:rsidRPr="27AACA74">
              <w:rPr>
                <w:rFonts w:ascii="Century Gothic,Arial,Times New" w:eastAsia="Century Gothic,Arial,Times New" w:hAnsi="Century Gothic,Arial,Times New" w:cs="Century Gothic,Arial,Times New"/>
                <w:color w:val="000000" w:themeColor="text1"/>
                <w:lang w:val="en" w:eastAsia="en-GB"/>
              </w:rPr>
              <w:t>Shed: £</w:t>
            </w:r>
            <w:r w:rsidR="00FA42A3">
              <w:rPr>
                <w:rFonts w:ascii="Century Gothic,Arial,Times New" w:eastAsia="Century Gothic,Arial,Times New" w:hAnsi="Century Gothic,Arial,Times New" w:cs="Century Gothic,Arial,Times New"/>
                <w:color w:val="000000" w:themeColor="text1"/>
                <w:lang w:val="en" w:eastAsia="en-GB"/>
              </w:rPr>
              <w:t>863.94</w:t>
            </w:r>
          </w:p>
          <w:p w14:paraId="3C06CF44" w14:textId="77777777" w:rsidR="00C77A1E" w:rsidRDefault="00C77A1E" w:rsidP="27AACA74">
            <w:pPr>
              <w:rPr>
                <w:rFonts w:ascii="Century Gothic,Arial,Times New" w:eastAsia="Century Gothic,Arial,Times New" w:hAnsi="Century Gothic,Arial,Times New" w:cs="Century Gothic,Arial,Times New"/>
                <w:color w:val="000000" w:themeColor="text1"/>
                <w:lang w:val="en" w:eastAsia="en-GB"/>
              </w:rPr>
            </w:pPr>
          </w:p>
          <w:p w14:paraId="2E3F9A1D" w14:textId="61872290" w:rsidR="00762583" w:rsidRPr="00C77A1E" w:rsidRDefault="00C77A1E" w:rsidP="005C526E">
            <w:r>
              <w:rPr>
                <w:rFonts w:ascii="Century Gothic,Arial,Times New" w:eastAsia="Century Gothic,Arial,Times New" w:hAnsi="Century Gothic,Arial,Times New" w:cs="Century Gothic,Arial,Times New"/>
                <w:color w:val="000000" w:themeColor="text1"/>
                <w:lang w:val="en" w:eastAsia="en-GB"/>
              </w:rPr>
              <w:t>Wall chart: £8.44</w:t>
            </w:r>
          </w:p>
        </w:tc>
        <w:tc>
          <w:tcPr>
            <w:tcW w:w="1341" w:type="dxa"/>
            <w:vAlign w:val="center"/>
          </w:tcPr>
          <w:p w14:paraId="590824AC" w14:textId="6AC392FB" w:rsidR="0048437F" w:rsidRPr="00E62BFE" w:rsidRDefault="00605DE0" w:rsidP="005C526E">
            <w:pPr>
              <w:rPr>
                <w:rFonts w:ascii="Century Gothic" w:eastAsia="Times New Roman" w:hAnsi="Century Gothic" w:cs="Arial"/>
                <w:color w:val="000000"/>
                <w:lang w:val="en" w:eastAsia="en-GB"/>
              </w:rPr>
            </w:pPr>
            <w:r>
              <w:rPr>
                <w:rFonts w:ascii="Century Gothic" w:eastAsia="Times New Roman" w:hAnsi="Century Gothic" w:cs="Arial"/>
                <w:color w:val="000000"/>
                <w:lang w:val="en" w:eastAsia="en-GB"/>
              </w:rPr>
              <w:t>25</w:t>
            </w:r>
            <w:r w:rsidR="00745F01">
              <w:rPr>
                <w:rFonts w:ascii="Century Gothic" w:eastAsia="Times New Roman" w:hAnsi="Century Gothic" w:cs="Arial"/>
                <w:color w:val="000000"/>
                <w:lang w:val="en" w:eastAsia="en-GB"/>
              </w:rPr>
              <w:t>.1%</w:t>
            </w:r>
          </w:p>
        </w:tc>
      </w:tr>
    </w:tbl>
    <w:p w14:paraId="2417E141" w14:textId="77777777" w:rsidR="009113FA" w:rsidRDefault="009113FA" w:rsidP="005403B1">
      <w:pPr>
        <w:pStyle w:val="NoSpacing"/>
        <w:rPr>
          <w:rFonts w:ascii="Century Gothic" w:hAnsi="Century Gothic"/>
          <w:sz w:val="24"/>
          <w:szCs w:val="24"/>
        </w:rPr>
      </w:pPr>
    </w:p>
    <w:p w14:paraId="43293E6C" w14:textId="77777777" w:rsidR="009113FA" w:rsidRDefault="009113FA" w:rsidP="005403B1">
      <w:pPr>
        <w:pStyle w:val="NoSpacing"/>
        <w:rPr>
          <w:rFonts w:ascii="Century Gothic" w:hAnsi="Century Gothic"/>
          <w:sz w:val="24"/>
          <w:szCs w:val="24"/>
        </w:rPr>
      </w:pPr>
    </w:p>
    <w:p w14:paraId="204C9DD6" w14:textId="58C4D645" w:rsidR="009113FA" w:rsidRDefault="00A01B28" w:rsidP="005403B1">
      <w:pPr>
        <w:pStyle w:val="NoSpacing"/>
        <w:rPr>
          <w:rFonts w:ascii="Century Gothic" w:hAnsi="Century Gothic"/>
          <w:sz w:val="24"/>
          <w:szCs w:val="24"/>
        </w:rPr>
      </w:pPr>
      <w:r>
        <w:rPr>
          <w:rFonts w:ascii="Century Gothic" w:eastAsia="Century Gothic" w:hAnsi="Century Gothic" w:cs="Century Gothic"/>
          <w:sz w:val="24"/>
          <w:szCs w:val="24"/>
        </w:rPr>
        <w:t>Spend for financial year = £</w:t>
      </w:r>
      <w:r w:rsidR="009805C1">
        <w:rPr>
          <w:rFonts w:ascii="Century Gothic" w:eastAsia="Century Gothic" w:hAnsi="Century Gothic" w:cs="Century Gothic"/>
          <w:sz w:val="24"/>
          <w:szCs w:val="24"/>
        </w:rPr>
        <w:t>6664.87</w:t>
      </w:r>
      <w:r w:rsidR="27AACA74" w:rsidRPr="27AACA74">
        <w:rPr>
          <w:rFonts w:ascii="Century Gothic" w:eastAsia="Century Gothic" w:hAnsi="Century Gothic" w:cs="Century Gothic"/>
          <w:sz w:val="24"/>
          <w:szCs w:val="24"/>
        </w:rPr>
        <w:t>(</w:t>
      </w:r>
      <w:r w:rsidR="009805C1">
        <w:rPr>
          <w:rFonts w:ascii="Century Gothic" w:eastAsia="Century Gothic" w:hAnsi="Century Gothic" w:cs="Century Gothic"/>
          <w:sz w:val="24"/>
          <w:szCs w:val="24"/>
        </w:rPr>
        <w:t>59.6%)</w:t>
      </w:r>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according</w:t>
      </w:r>
      <w:proofErr w:type="gramEnd"/>
      <w:r>
        <w:rPr>
          <w:rFonts w:ascii="Century Gothic" w:eastAsia="Century Gothic" w:hAnsi="Century Gothic" w:cs="Century Gothic"/>
          <w:sz w:val="24"/>
          <w:szCs w:val="24"/>
        </w:rPr>
        <w:t xml:space="preserve"> to bursar) </w:t>
      </w:r>
      <w:r w:rsidR="009805C1">
        <w:rPr>
          <w:rFonts w:ascii="Century Gothic" w:eastAsia="Century Gothic" w:hAnsi="Century Gothic" w:cs="Century Gothic"/>
          <w:sz w:val="24"/>
          <w:szCs w:val="24"/>
        </w:rPr>
        <w:t>£</w:t>
      </w:r>
      <w:r w:rsidR="009805C1">
        <w:rPr>
          <w:rFonts w:ascii="Century Gothic" w:eastAsia="Century Gothic" w:hAnsi="Century Gothic" w:cs="Century Gothic"/>
          <w:b/>
          <w:sz w:val="24"/>
          <w:szCs w:val="24"/>
        </w:rPr>
        <w:t>9</w:t>
      </w:r>
      <w:r w:rsidR="009805C1" w:rsidRPr="009805C1">
        <w:rPr>
          <w:rFonts w:ascii="Century Gothic" w:eastAsia="Century Gothic" w:hAnsi="Century Gothic" w:cs="Century Gothic"/>
          <w:b/>
          <w:sz w:val="24"/>
          <w:szCs w:val="24"/>
        </w:rPr>
        <w:t xml:space="preserve">553.64 </w:t>
      </w:r>
      <w:r w:rsidR="009805C1">
        <w:rPr>
          <w:rFonts w:ascii="Century Gothic" w:eastAsia="Century Gothic" w:hAnsi="Century Gothic" w:cs="Century Gothic"/>
          <w:b/>
          <w:sz w:val="24"/>
          <w:szCs w:val="24"/>
        </w:rPr>
        <w:t xml:space="preserve">(85.4%) </w:t>
      </w:r>
      <w:r w:rsidR="009805C1" w:rsidRPr="009805C1">
        <w:rPr>
          <w:rFonts w:ascii="Century Gothic" w:eastAsia="Century Gothic" w:hAnsi="Century Gothic" w:cs="Century Gothic"/>
          <w:b/>
          <w:sz w:val="24"/>
          <w:szCs w:val="24"/>
        </w:rPr>
        <w:t xml:space="preserve">(Incl. </w:t>
      </w:r>
      <w:r w:rsidR="009805C1" w:rsidRPr="009805C1">
        <w:rPr>
          <w:rFonts w:ascii="Century Gothic" w:eastAsia="Century Gothic" w:hAnsi="Century Gothic" w:cs="Century Gothic"/>
          <w:b/>
          <w:sz w:val="24"/>
          <w:szCs w:val="24"/>
          <w:highlight w:val="yellow"/>
        </w:rPr>
        <w:t>intended spend</w:t>
      </w:r>
      <w:r w:rsidR="009805C1" w:rsidRPr="009805C1">
        <w:rPr>
          <w:rFonts w:ascii="Century Gothic" w:eastAsia="Century Gothic" w:hAnsi="Century Gothic" w:cs="Century Gothic"/>
          <w:b/>
          <w:sz w:val="24"/>
          <w:szCs w:val="24"/>
        </w:rPr>
        <w:t>, plus supply cover costs)</w:t>
      </w:r>
    </w:p>
    <w:p w14:paraId="52BB34F7" w14:textId="16D294A5" w:rsidR="00A9709A" w:rsidRPr="00B500C6" w:rsidRDefault="00A01B28" w:rsidP="005403B1">
      <w:pPr>
        <w:pStyle w:val="NoSpacing"/>
        <w:rPr>
          <w:rFonts w:ascii="Century Gothic" w:hAnsi="Century Gothic"/>
          <w:sz w:val="24"/>
          <w:szCs w:val="24"/>
        </w:rPr>
      </w:pPr>
      <w:r>
        <w:rPr>
          <w:rFonts w:ascii="Century Gothic" w:eastAsia="Century Gothic" w:hAnsi="Century Gothic" w:cs="Century Gothic"/>
          <w:sz w:val="24"/>
          <w:szCs w:val="24"/>
        </w:rPr>
        <w:t xml:space="preserve">Balance C/F = </w:t>
      </w:r>
      <w:r w:rsidR="009805C1">
        <w:rPr>
          <w:rFonts w:ascii="Century Gothic" w:eastAsia="Century Gothic" w:hAnsi="Century Gothic" w:cs="Century Gothic"/>
          <w:sz w:val="24"/>
          <w:szCs w:val="24"/>
        </w:rPr>
        <w:t>£4516.13 (excl. intended spend) £</w:t>
      </w:r>
      <w:r w:rsidR="009805C1">
        <w:rPr>
          <w:rFonts w:ascii="Century Gothic" w:eastAsia="Century Gothic" w:hAnsi="Century Gothic" w:cs="Century Gothic"/>
          <w:b/>
          <w:sz w:val="24"/>
          <w:szCs w:val="24"/>
        </w:rPr>
        <w:t xml:space="preserve">1627.36 (incl. </w:t>
      </w:r>
      <w:r w:rsidR="009805C1" w:rsidRPr="009805C1">
        <w:rPr>
          <w:rFonts w:ascii="Century Gothic" w:eastAsia="Century Gothic" w:hAnsi="Century Gothic" w:cs="Century Gothic"/>
          <w:b/>
          <w:sz w:val="24"/>
          <w:szCs w:val="24"/>
          <w:highlight w:val="yellow"/>
        </w:rPr>
        <w:t>intended spend</w:t>
      </w:r>
      <w:r w:rsidR="009805C1">
        <w:rPr>
          <w:rFonts w:ascii="Century Gothic" w:eastAsia="Century Gothic" w:hAnsi="Century Gothic" w:cs="Century Gothic"/>
          <w:b/>
          <w:sz w:val="24"/>
          <w:szCs w:val="24"/>
        </w:rPr>
        <w:t>, plus supply cover costs)</w:t>
      </w:r>
    </w:p>
    <w:sectPr w:rsidR="00A9709A" w:rsidRPr="00B500C6" w:rsidSect="005403B1">
      <w:footerReference w:type="default" r:id="rId9"/>
      <w:pgSz w:w="16838" w:h="11906" w:orient="landscape"/>
      <w:pgMar w:top="567" w:right="678"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5EBCE" w14:textId="77777777" w:rsidR="007F6345" w:rsidRDefault="007F6345" w:rsidP="00F338B6">
      <w:pPr>
        <w:spacing w:after="0" w:line="240" w:lineRule="auto"/>
      </w:pPr>
      <w:r>
        <w:separator/>
      </w:r>
    </w:p>
  </w:endnote>
  <w:endnote w:type="continuationSeparator" w:id="0">
    <w:p w14:paraId="30C19A0A" w14:textId="77777777" w:rsidR="007F6345" w:rsidRDefault="007F6345" w:rsidP="00F3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Arial,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CD2E5" w14:textId="77777777" w:rsidR="00F338B6" w:rsidRDefault="00F33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1495F" w14:textId="77777777" w:rsidR="007F6345" w:rsidRDefault="007F6345" w:rsidP="00F338B6">
      <w:pPr>
        <w:spacing w:after="0" w:line="240" w:lineRule="auto"/>
      </w:pPr>
      <w:r>
        <w:separator/>
      </w:r>
    </w:p>
  </w:footnote>
  <w:footnote w:type="continuationSeparator" w:id="0">
    <w:p w14:paraId="0E0DB73C" w14:textId="77777777" w:rsidR="007F6345" w:rsidRDefault="007F6345" w:rsidP="00F33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34B"/>
    <w:multiLevelType w:val="hybridMultilevel"/>
    <w:tmpl w:val="2280C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0048B"/>
    <w:multiLevelType w:val="multilevel"/>
    <w:tmpl w:val="0F64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41382"/>
    <w:multiLevelType w:val="hybridMultilevel"/>
    <w:tmpl w:val="0E14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56857"/>
    <w:multiLevelType w:val="hybridMultilevel"/>
    <w:tmpl w:val="27543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5551B7"/>
    <w:multiLevelType w:val="hybridMultilevel"/>
    <w:tmpl w:val="71123BFA"/>
    <w:lvl w:ilvl="0" w:tplc="FD9CF8EE">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41F55"/>
    <w:multiLevelType w:val="hybridMultilevel"/>
    <w:tmpl w:val="51E2E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0821DB"/>
    <w:multiLevelType w:val="hybridMultilevel"/>
    <w:tmpl w:val="19985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257005"/>
    <w:multiLevelType w:val="hybridMultilevel"/>
    <w:tmpl w:val="6ECCE570"/>
    <w:lvl w:ilvl="0" w:tplc="08090003">
      <w:start w:val="1"/>
      <w:numFmt w:val="bullet"/>
      <w:lvlText w:val="o"/>
      <w:lvlJc w:val="left"/>
      <w:pPr>
        <w:ind w:left="1418" w:hanging="360"/>
      </w:pPr>
      <w:rPr>
        <w:rFonts w:ascii="Courier New" w:hAnsi="Courier New" w:cs="Courier New"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9" w15:restartNumberingAfterBreak="0">
    <w:nsid w:val="42AE4471"/>
    <w:multiLevelType w:val="hybridMultilevel"/>
    <w:tmpl w:val="CC9AD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2166CC"/>
    <w:multiLevelType w:val="hybridMultilevel"/>
    <w:tmpl w:val="E092D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0978A2"/>
    <w:multiLevelType w:val="hybridMultilevel"/>
    <w:tmpl w:val="52F02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094CD3"/>
    <w:multiLevelType w:val="hybridMultilevel"/>
    <w:tmpl w:val="82E05B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449EE"/>
    <w:multiLevelType w:val="hybridMultilevel"/>
    <w:tmpl w:val="069C0858"/>
    <w:lvl w:ilvl="0" w:tplc="471C5E2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C3068"/>
    <w:multiLevelType w:val="hybridMultilevel"/>
    <w:tmpl w:val="A9B62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2"/>
  </w:num>
  <w:num w:numId="4">
    <w:abstractNumId w:val="14"/>
  </w:num>
  <w:num w:numId="5">
    <w:abstractNumId w:val="3"/>
  </w:num>
  <w:num w:numId="6">
    <w:abstractNumId w:val="9"/>
  </w:num>
  <w:num w:numId="7">
    <w:abstractNumId w:val="0"/>
  </w:num>
  <w:num w:numId="8">
    <w:abstractNumId w:val="12"/>
  </w:num>
  <w:num w:numId="9">
    <w:abstractNumId w:val="5"/>
  </w:num>
  <w:num w:numId="10">
    <w:abstractNumId w:val="8"/>
  </w:num>
  <w:num w:numId="11">
    <w:abstractNumId w:val="11"/>
  </w:num>
  <w:num w:numId="12">
    <w:abstractNumId w:val="7"/>
  </w:num>
  <w:num w:numId="13">
    <w:abstractNumId w:val="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8D"/>
    <w:rsid w:val="00002ECD"/>
    <w:rsid w:val="00022FCB"/>
    <w:rsid w:val="00035288"/>
    <w:rsid w:val="00046BED"/>
    <w:rsid w:val="0009640B"/>
    <w:rsid w:val="000A5F2C"/>
    <w:rsid w:val="000D4CDA"/>
    <w:rsid w:val="001069EC"/>
    <w:rsid w:val="001079A3"/>
    <w:rsid w:val="0012231A"/>
    <w:rsid w:val="00175767"/>
    <w:rsid w:val="001B179A"/>
    <w:rsid w:val="001B39DA"/>
    <w:rsid w:val="001F3962"/>
    <w:rsid w:val="00213843"/>
    <w:rsid w:val="00237C1B"/>
    <w:rsid w:val="0025512D"/>
    <w:rsid w:val="002955A4"/>
    <w:rsid w:val="00296030"/>
    <w:rsid w:val="002B1634"/>
    <w:rsid w:val="002C7792"/>
    <w:rsid w:val="00330801"/>
    <w:rsid w:val="003E208D"/>
    <w:rsid w:val="004744E1"/>
    <w:rsid w:val="0048437F"/>
    <w:rsid w:val="00485EF6"/>
    <w:rsid w:val="004C7FD3"/>
    <w:rsid w:val="004F190E"/>
    <w:rsid w:val="005403B1"/>
    <w:rsid w:val="00540612"/>
    <w:rsid w:val="00554A9C"/>
    <w:rsid w:val="00585C26"/>
    <w:rsid w:val="005D6A53"/>
    <w:rsid w:val="00603E5E"/>
    <w:rsid w:val="00605DE0"/>
    <w:rsid w:val="00606769"/>
    <w:rsid w:val="006154CB"/>
    <w:rsid w:val="00671A58"/>
    <w:rsid w:val="0067787B"/>
    <w:rsid w:val="006D06A3"/>
    <w:rsid w:val="006F5D32"/>
    <w:rsid w:val="007240AC"/>
    <w:rsid w:val="0073754D"/>
    <w:rsid w:val="00744B88"/>
    <w:rsid w:val="00745F01"/>
    <w:rsid w:val="00762583"/>
    <w:rsid w:val="007715C1"/>
    <w:rsid w:val="00793C75"/>
    <w:rsid w:val="007F6345"/>
    <w:rsid w:val="00823D0C"/>
    <w:rsid w:val="0083304F"/>
    <w:rsid w:val="008407CC"/>
    <w:rsid w:val="00861BBA"/>
    <w:rsid w:val="00867E4C"/>
    <w:rsid w:val="008B4555"/>
    <w:rsid w:val="008F351F"/>
    <w:rsid w:val="008F4B43"/>
    <w:rsid w:val="009040CA"/>
    <w:rsid w:val="009065AA"/>
    <w:rsid w:val="009113FA"/>
    <w:rsid w:val="009206E6"/>
    <w:rsid w:val="00925BA4"/>
    <w:rsid w:val="00944AD6"/>
    <w:rsid w:val="00960C44"/>
    <w:rsid w:val="00972748"/>
    <w:rsid w:val="009805C1"/>
    <w:rsid w:val="00983804"/>
    <w:rsid w:val="00987E92"/>
    <w:rsid w:val="009D0BEB"/>
    <w:rsid w:val="009E246B"/>
    <w:rsid w:val="00A01B28"/>
    <w:rsid w:val="00A71177"/>
    <w:rsid w:val="00A8517E"/>
    <w:rsid w:val="00A95F6B"/>
    <w:rsid w:val="00A9709A"/>
    <w:rsid w:val="00AA38C8"/>
    <w:rsid w:val="00B22D56"/>
    <w:rsid w:val="00B44F41"/>
    <w:rsid w:val="00B500C6"/>
    <w:rsid w:val="00B515B3"/>
    <w:rsid w:val="00B838DE"/>
    <w:rsid w:val="00BA0200"/>
    <w:rsid w:val="00C05B02"/>
    <w:rsid w:val="00C32CF0"/>
    <w:rsid w:val="00C77A1E"/>
    <w:rsid w:val="00C87787"/>
    <w:rsid w:val="00C94244"/>
    <w:rsid w:val="00CB5103"/>
    <w:rsid w:val="00CC401E"/>
    <w:rsid w:val="00CF429C"/>
    <w:rsid w:val="00D10778"/>
    <w:rsid w:val="00D604C1"/>
    <w:rsid w:val="00D96886"/>
    <w:rsid w:val="00DB2A3E"/>
    <w:rsid w:val="00DB4DA4"/>
    <w:rsid w:val="00DC5D87"/>
    <w:rsid w:val="00DD077C"/>
    <w:rsid w:val="00DF445E"/>
    <w:rsid w:val="00E025D8"/>
    <w:rsid w:val="00E11B9A"/>
    <w:rsid w:val="00E16D54"/>
    <w:rsid w:val="00E20EE5"/>
    <w:rsid w:val="00E43EDC"/>
    <w:rsid w:val="00E5318B"/>
    <w:rsid w:val="00E62948"/>
    <w:rsid w:val="00E62BFE"/>
    <w:rsid w:val="00E94872"/>
    <w:rsid w:val="00EB67EA"/>
    <w:rsid w:val="00ED03F8"/>
    <w:rsid w:val="00EE4504"/>
    <w:rsid w:val="00F338B6"/>
    <w:rsid w:val="00F44726"/>
    <w:rsid w:val="00F8016B"/>
    <w:rsid w:val="00FA42A3"/>
    <w:rsid w:val="00FC481E"/>
    <w:rsid w:val="27AAC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2563"/>
  <w15:docId w15:val="{CDEC7C26-F5E8-428C-812B-76FBB3BE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3B1"/>
    <w:pPr>
      <w:spacing w:after="0" w:line="240" w:lineRule="auto"/>
    </w:pPr>
  </w:style>
  <w:style w:type="table" w:styleId="TableGrid">
    <w:name w:val="Table Grid"/>
    <w:basedOn w:val="TableNormal"/>
    <w:uiPriority w:val="59"/>
    <w:rsid w:val="0083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481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DA"/>
    <w:rPr>
      <w:rFonts w:ascii="Tahoma" w:hAnsi="Tahoma" w:cs="Tahoma"/>
      <w:sz w:val="16"/>
      <w:szCs w:val="16"/>
    </w:rPr>
  </w:style>
  <w:style w:type="paragraph" w:styleId="ListParagraph">
    <w:name w:val="List Paragraph"/>
    <w:basedOn w:val="Normal"/>
    <w:uiPriority w:val="34"/>
    <w:qFormat/>
    <w:rsid w:val="006F5D32"/>
    <w:pPr>
      <w:ind w:left="720"/>
      <w:contextualSpacing/>
    </w:pPr>
  </w:style>
  <w:style w:type="paragraph" w:styleId="Header">
    <w:name w:val="header"/>
    <w:basedOn w:val="Normal"/>
    <w:link w:val="HeaderChar"/>
    <w:uiPriority w:val="99"/>
    <w:unhideWhenUsed/>
    <w:rsid w:val="00F3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8B6"/>
  </w:style>
  <w:style w:type="paragraph" w:styleId="Footer">
    <w:name w:val="footer"/>
    <w:basedOn w:val="Normal"/>
    <w:link w:val="FooterChar"/>
    <w:uiPriority w:val="99"/>
    <w:unhideWhenUsed/>
    <w:rsid w:val="00F33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8B6"/>
  </w:style>
  <w:style w:type="paragraph" w:customStyle="1" w:styleId="Numberedparagraph">
    <w:name w:val="Numbered paragraph"/>
    <w:basedOn w:val="Normal"/>
    <w:rsid w:val="0073754D"/>
    <w:pPr>
      <w:numPr>
        <w:numId w:val="13"/>
      </w:numPr>
      <w:spacing w:after="240" w:line="240" w:lineRule="auto"/>
      <w:ind w:left="567" w:hanging="567"/>
      <w:jc w:val="both"/>
    </w:pPr>
    <w:rPr>
      <w:rFonts w:ascii="Tahoma" w:eastAsia="Times New Roman" w:hAnsi="Tahoma" w:cs="Times New Roman"/>
      <w:sz w:val="24"/>
      <w:szCs w:val="24"/>
      <w:lang w:eastAsia="en-GB"/>
    </w:rPr>
  </w:style>
  <w:style w:type="paragraph" w:styleId="Caption">
    <w:name w:val="caption"/>
    <w:basedOn w:val="Normal"/>
    <w:next w:val="Normal"/>
    <w:uiPriority w:val="35"/>
    <w:unhideWhenUsed/>
    <w:qFormat/>
    <w:rsid w:val="0029603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46415">
      <w:bodyDiv w:val="1"/>
      <w:marLeft w:val="0"/>
      <w:marRight w:val="0"/>
      <w:marTop w:val="0"/>
      <w:marBottom w:val="0"/>
      <w:divBdr>
        <w:top w:val="none" w:sz="0" w:space="0" w:color="auto"/>
        <w:left w:val="none" w:sz="0" w:space="0" w:color="auto"/>
        <w:bottom w:val="none" w:sz="0" w:space="0" w:color="auto"/>
        <w:right w:val="none" w:sz="0" w:space="0" w:color="auto"/>
      </w:divBdr>
      <w:divsChild>
        <w:div w:id="1767338538">
          <w:marLeft w:val="0"/>
          <w:marRight w:val="0"/>
          <w:marTop w:val="0"/>
          <w:marBottom w:val="0"/>
          <w:divBdr>
            <w:top w:val="none" w:sz="0" w:space="0" w:color="auto"/>
            <w:left w:val="none" w:sz="0" w:space="0" w:color="auto"/>
            <w:bottom w:val="none" w:sz="0" w:space="0" w:color="auto"/>
            <w:right w:val="none" w:sz="0" w:space="0" w:color="auto"/>
          </w:divBdr>
          <w:divsChild>
            <w:div w:id="107892938">
              <w:marLeft w:val="0"/>
              <w:marRight w:val="450"/>
              <w:marTop w:val="0"/>
              <w:marBottom w:val="600"/>
              <w:divBdr>
                <w:top w:val="none" w:sz="0" w:space="0" w:color="auto"/>
                <w:left w:val="none" w:sz="0" w:space="0" w:color="auto"/>
                <w:bottom w:val="none" w:sz="0" w:space="0" w:color="auto"/>
                <w:right w:val="none" w:sz="0" w:space="0" w:color="auto"/>
              </w:divBdr>
              <w:divsChild>
                <w:div w:id="9451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32F4-2F0D-49F7-9088-8555EFC6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Helen Isaac</cp:lastModifiedBy>
  <cp:revision>2</cp:revision>
  <cp:lastPrinted>2012-08-02T12:54:00Z</cp:lastPrinted>
  <dcterms:created xsi:type="dcterms:W3CDTF">2017-07-07T13:14:00Z</dcterms:created>
  <dcterms:modified xsi:type="dcterms:W3CDTF">2017-07-07T13:14:00Z</dcterms:modified>
</cp:coreProperties>
</file>